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23F2" w14:textId="0968D963" w:rsidR="00E079CA" w:rsidRPr="00234714" w:rsidRDefault="006F180F" w:rsidP="00234714">
      <w:pPr>
        <w:spacing w:after="0" w:line="240" w:lineRule="auto"/>
        <w:jc w:val="both"/>
        <w:rPr>
          <w:rFonts w:ascii="Times New Roman" w:hAnsi="Times New Roman"/>
        </w:rPr>
      </w:pPr>
      <w:r w:rsidRPr="00234714">
        <w:rPr>
          <w:rFonts w:ascii="Times New Roman" w:hAnsi="Times New Roman"/>
          <w:noProof/>
        </w:rPr>
        <mc:AlternateContent>
          <mc:Choice Requires="wpg">
            <w:drawing>
              <wp:anchor distT="0" distB="0" distL="114300" distR="114300" simplePos="0" relativeHeight="251660288" behindDoc="0" locked="0" layoutInCell="1" allowOverlap="1" wp14:anchorId="5DCB12DB" wp14:editId="04B8AD1A">
                <wp:simplePos x="0" y="0"/>
                <wp:positionH relativeFrom="margin">
                  <wp:align>center</wp:align>
                </wp:positionH>
                <wp:positionV relativeFrom="paragraph">
                  <wp:posOffset>28575</wp:posOffset>
                </wp:positionV>
                <wp:extent cx="5991225" cy="980394"/>
                <wp:effectExtent l="0" t="0" r="28575" b="10795"/>
                <wp:wrapTopAndBottom/>
                <wp:docPr id="263789017" name="Grupo 3"/>
                <wp:cNvGraphicFramePr/>
                <a:graphic xmlns:a="http://schemas.openxmlformats.org/drawingml/2006/main">
                  <a:graphicData uri="http://schemas.microsoft.com/office/word/2010/wordprocessingGroup">
                    <wpg:wgp>
                      <wpg:cNvGrpSpPr/>
                      <wpg:grpSpPr>
                        <a:xfrm>
                          <a:off x="0" y="0"/>
                          <a:ext cx="5991225" cy="980394"/>
                          <a:chOff x="0" y="0"/>
                          <a:chExt cx="5991225" cy="980394"/>
                        </a:xfrm>
                      </wpg:grpSpPr>
                      <wps:wsp>
                        <wps:cNvPr id="835883480" name="Cuadro de texto 145233335"/>
                        <wps:cNvSpPr txBox="1">
                          <a:spLocks noChangeArrowheads="1"/>
                        </wps:cNvSpPr>
                        <wps:spPr bwMode="auto">
                          <a:xfrm>
                            <a:off x="0" y="546100"/>
                            <a:ext cx="5991225" cy="434294"/>
                          </a:xfrm>
                          <a:prstGeom prst="rect">
                            <a:avLst/>
                          </a:prstGeom>
                          <a:solidFill>
                            <a:srgbClr val="FFFF00"/>
                          </a:solidFill>
                          <a:ln w="9525">
                            <a:solidFill>
                              <a:srgbClr val="000000"/>
                            </a:solidFill>
                            <a:miter lim="800000"/>
                            <a:headEnd/>
                            <a:tailEnd/>
                          </a:ln>
                        </wps:spPr>
                        <wps:txbx>
                          <w:txbxContent>
                            <w:p w14:paraId="5A3F3E53" w14:textId="77777777" w:rsidR="00AA4FD8" w:rsidRPr="00381085" w:rsidRDefault="00AA4FD8" w:rsidP="00E079CA">
                              <w:pPr>
                                <w:spacing w:after="0" w:line="240" w:lineRule="auto"/>
                                <w:ind w:left="1418" w:hanging="1418"/>
                                <w:jc w:val="both"/>
                                <w:rPr>
                                  <w:rFonts w:ascii="Arial" w:hAnsi="Arial" w:cs="Arial"/>
                                  <w:b/>
                                  <w:i/>
                                  <w:sz w:val="20"/>
                                  <w:lang w:val="en-US"/>
                                </w:rPr>
                              </w:pPr>
                              <w:r w:rsidRPr="00AB410E">
                                <w:rPr>
                                  <w:rFonts w:ascii="Arial" w:hAnsi="Arial" w:cs="Arial"/>
                                  <w:b/>
                                  <w:i/>
                                  <w:color w:val="FF0000"/>
                                  <w:sz w:val="20"/>
                                  <w:lang w:val="en-US"/>
                                </w:rPr>
                                <w:t>IMPORTANT</w:t>
                              </w:r>
                              <w:r w:rsidRPr="00381085">
                                <w:rPr>
                                  <w:rFonts w:ascii="Arial" w:hAnsi="Arial" w:cs="Arial"/>
                                  <w:b/>
                                  <w:i/>
                                  <w:sz w:val="20"/>
                                  <w:lang w:val="en-US"/>
                                </w:rPr>
                                <w:t xml:space="preserve"> – The Curriculum Vitae </w:t>
                              </w:r>
                              <w:r w:rsidRPr="00AB410E">
                                <w:rPr>
                                  <w:rFonts w:ascii="Arial" w:hAnsi="Arial" w:cs="Arial"/>
                                  <w:b/>
                                  <w:i/>
                                  <w:sz w:val="20"/>
                                  <w:u w:val="single"/>
                                  <w:lang w:val="en-US"/>
                                </w:rPr>
                                <w:t>cannot exceed 4 pages</w:t>
                              </w:r>
                              <w:r w:rsidRPr="00381085">
                                <w:rPr>
                                  <w:rFonts w:ascii="Arial" w:hAnsi="Arial" w:cs="Arial"/>
                                  <w:b/>
                                  <w:i/>
                                  <w:sz w:val="20"/>
                                  <w:lang w:val="en-US"/>
                                </w:rPr>
                                <w:t>. Instructions to fill this document are available in the website.</w:t>
                              </w:r>
                            </w:p>
                          </w:txbxContent>
                        </wps:txbx>
                        <wps:bodyPr rot="0" vert="horz" wrap="square" lIns="91440" tIns="45720" rIns="91440" bIns="45720" anchor="t" anchorCtr="0">
                          <a:noAutofit/>
                        </wps:bodyPr>
                      </wps:wsp>
                      <wps:wsp>
                        <wps:cNvPr id="1747224921" name="Cuadro de texto 2"/>
                        <wps:cNvSpPr txBox="1">
                          <a:spLocks noChangeArrowheads="1"/>
                        </wps:cNvSpPr>
                        <wps:spPr bwMode="auto">
                          <a:xfrm>
                            <a:off x="1098550" y="0"/>
                            <a:ext cx="3801110" cy="508000"/>
                          </a:xfrm>
                          <a:prstGeom prst="rect">
                            <a:avLst/>
                          </a:prstGeom>
                          <a:solidFill>
                            <a:srgbClr val="FFFF00"/>
                          </a:solidFill>
                          <a:ln w="6350">
                            <a:solidFill>
                              <a:srgbClr val="000000"/>
                            </a:solidFill>
                            <a:miter lim="800000"/>
                            <a:headEnd/>
                            <a:tailEnd/>
                          </a:ln>
                        </wps:spPr>
                        <wps:txbx>
                          <w:txbxContent>
                            <w:p w14:paraId="097571AA" w14:textId="77777777" w:rsidR="00AA4FD8" w:rsidRDefault="00AA4FD8" w:rsidP="0034134E">
                              <w:pPr>
                                <w:shd w:val="clear" w:color="auto" w:fill="FFFF00"/>
                                <w:spacing w:after="0" w:line="240" w:lineRule="auto"/>
                                <w:jc w:val="center"/>
                                <w:rPr>
                                  <w:rFonts w:ascii="Arial" w:hAnsi="Arial" w:cs="Arial"/>
                                  <w:b/>
                                  <w:i/>
                                  <w:sz w:val="20"/>
                                </w:rPr>
                              </w:pPr>
                              <w:r w:rsidRPr="003E2457">
                                <w:rPr>
                                  <w:rFonts w:ascii="Arial" w:hAnsi="Arial" w:cs="Arial"/>
                                  <w:b/>
                                  <w:i/>
                                  <w:sz w:val="20"/>
                                  <w:highlight w:val="yellow"/>
                                </w:rPr>
                                <w:t>CURRICULUM VITAE ABREVIADO (CVA)</w:t>
                              </w:r>
                            </w:p>
                          </w:txbxContent>
                        </wps:txbx>
                        <wps:bodyPr rot="0" vert="horz" wrap="square" lIns="91440" tIns="36000" rIns="91440" bIns="36000" anchor="ctr" anchorCtr="0">
                          <a:noAutofit/>
                        </wps:bodyPr>
                      </wps:wsp>
                    </wpg:wgp>
                  </a:graphicData>
                </a:graphic>
              </wp:anchor>
            </w:drawing>
          </mc:Choice>
          <mc:Fallback>
            <w:pict>
              <v:group w14:anchorId="5DCB12DB" id="Grupo 3" o:spid="_x0000_s1026" style="position:absolute;left:0;text-align:left;margin-left:0;margin-top:2.25pt;width:471.75pt;height:77.2pt;z-index:251660288;mso-position-horizontal:center;mso-position-horizontal-relative:margin" coordsize="59912,9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">
                <v:shapetype id="_x0000_t202" coordsize="21600,21600" o:spt="202" path="m,l,21600r21600,l21600,xe">
                  <v:stroke joinstyle="miter"/>
                  <v:path gradientshapeok="t" o:connecttype="rect"/>
                </v:shapetype>
                <v:shape id="Cuadro de texto 145233335" o:spid="_x0000_s1027" type="#_x0000_t202" style="position:absolute;top:5461;width:59912;height:4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" fillcolor="yellow">
                  <v:textbox>
                    <w:txbxContent>
                      <w:p w14:paraId="5A3F3E53" w14:textId="77777777" w:rsidR="00AA4FD8" w:rsidRPr="00381085" w:rsidRDefault="00AA4FD8" w:rsidP="00E079CA">
                        <w:pPr>
                          <w:spacing w:after="0" w:line="240" w:lineRule="auto"/>
                          <w:ind w:left="1418" w:hanging="1418"/>
                          <w:jc w:val="both"/>
                          <w:rPr>
                            <w:rFonts w:ascii="Arial" w:hAnsi="Arial" w:cs="Arial"/>
                            <w:b/>
                            <w:i/>
                            <w:sz w:val="20"/>
                            <w:lang w:val="en-US"/>
                          </w:rPr>
                        </w:pPr>
                        <w:r w:rsidRPr="00AB410E">
                          <w:rPr>
                            <w:rFonts w:ascii="Arial" w:hAnsi="Arial" w:cs="Arial"/>
                            <w:b/>
                            <w:i/>
                            <w:color w:val="FF0000"/>
                            <w:sz w:val="20"/>
                            <w:lang w:val="en-US"/>
                          </w:rPr>
                          <w:t>IMPORTANT</w:t>
                        </w:r>
                        <w:r w:rsidRPr="00381085">
                          <w:rPr>
                            <w:rFonts w:ascii="Arial" w:hAnsi="Arial" w:cs="Arial"/>
                            <w:b/>
                            <w:i/>
                            <w:sz w:val="20"/>
                            <w:lang w:val="en-US"/>
                          </w:rPr>
                          <w:t xml:space="preserve"> – The Curriculum Vitae </w:t>
                        </w:r>
                        <w:r w:rsidRPr="00AB410E">
                          <w:rPr>
                            <w:rFonts w:ascii="Arial" w:hAnsi="Arial" w:cs="Arial"/>
                            <w:b/>
                            <w:i/>
                            <w:sz w:val="20"/>
                            <w:u w:val="single"/>
                            <w:lang w:val="en-US"/>
                          </w:rPr>
                          <w:t>cannot exceed 4 pages</w:t>
                        </w:r>
                        <w:r w:rsidRPr="00381085">
                          <w:rPr>
                            <w:rFonts w:ascii="Arial" w:hAnsi="Arial" w:cs="Arial"/>
                            <w:b/>
                            <w:i/>
                            <w:sz w:val="20"/>
                            <w:lang w:val="en-US"/>
                          </w:rPr>
                          <w:t>. Instructions to fill this document are available in the website.</w:t>
                        </w:r>
                      </w:p>
                    </w:txbxContent>
                  </v:textbox>
                </v:shape>
                <v:shape id="Cuadro de texto 2" o:spid="_x0000_s1028" type="#_x0000_t202" style="position:absolute;left:10985;width:3801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" fillcolor="yellow" strokeweight=".5pt">
                  <v:textbox inset=",1mm,,1mm">
                    <w:txbxContent>
                      <w:p w14:paraId="097571AA" w14:textId="77777777" w:rsidR="00AA4FD8" w:rsidRDefault="00AA4FD8" w:rsidP="0034134E">
                        <w:pPr>
                          <w:shd w:val="clear" w:color="auto" w:fill="FFFF00"/>
                          <w:spacing w:after="0" w:line="240" w:lineRule="auto"/>
                          <w:jc w:val="center"/>
                          <w:rPr>
                            <w:rFonts w:ascii="Arial" w:hAnsi="Arial" w:cs="Arial"/>
                            <w:b/>
                            <w:i/>
                            <w:sz w:val="20"/>
                          </w:rPr>
                        </w:pPr>
                        <w:r w:rsidRPr="003E2457">
                          <w:rPr>
                            <w:rFonts w:ascii="Arial" w:hAnsi="Arial" w:cs="Arial"/>
                            <w:b/>
                            <w:i/>
                            <w:sz w:val="20"/>
                            <w:highlight w:val="yellow"/>
                          </w:rPr>
                          <w:t>CURRICULUM VITAE ABREVIADO (CVA)</w:t>
                        </w:r>
                      </w:p>
                    </w:txbxContent>
                  </v:textbox>
                </v:shape>
                <w10:wrap type="topAndBottom" anchorx="margin"/>
              </v:group>
            </w:pict>
          </mc:Fallback>
        </mc:AlternateContent>
      </w:r>
      <w:r w:rsidR="00E079CA" w:rsidRPr="00234714">
        <w:rPr>
          <w:rFonts w:ascii="Times New Roman" w:hAnsi="Times New Roman"/>
          <w:b/>
        </w:rPr>
        <w:t>Part A. PERSONAL INFORMATION</w:t>
      </w:r>
    </w:p>
    <w:tbl>
      <w:tblPr>
        <w:tblW w:w="9202" w:type="dxa"/>
        <w:tblInd w:w="55" w:type="dxa"/>
        <w:tblCellMar>
          <w:left w:w="70" w:type="dxa"/>
          <w:right w:w="70" w:type="dxa"/>
        </w:tblCellMar>
        <w:tblLook w:val="04A0" w:firstRow="1" w:lastRow="0" w:firstColumn="1" w:lastColumn="0" w:noHBand="0" w:noVBand="1"/>
      </w:tblPr>
      <w:tblGrid>
        <w:gridCol w:w="941"/>
        <w:gridCol w:w="3086"/>
        <w:gridCol w:w="2443"/>
        <w:gridCol w:w="2732"/>
      </w:tblGrid>
      <w:tr w:rsidR="00E079CA" w:rsidRPr="00234714" w14:paraId="595D5DBA" w14:textId="77777777" w:rsidTr="00C01A45">
        <w:trPr>
          <w:trHeight w:val="20"/>
        </w:trPr>
        <w:tc>
          <w:tcPr>
            <w:tcW w:w="941" w:type="dxa"/>
            <w:tcBorders>
              <w:top w:val="single" w:sz="4" w:space="0" w:color="auto"/>
              <w:left w:val="single" w:sz="4" w:space="0" w:color="auto"/>
              <w:bottom w:val="single" w:sz="4" w:space="0" w:color="auto"/>
              <w:right w:val="single" w:sz="4" w:space="0" w:color="auto"/>
            </w:tcBorders>
            <w:vAlign w:val="center"/>
            <w:hideMark/>
          </w:tcPr>
          <w:p w14:paraId="6CE5A073" w14:textId="77777777" w:rsidR="00E079CA" w:rsidRPr="00234714" w:rsidRDefault="00E079CA" w:rsidP="00234714">
            <w:pPr>
              <w:spacing w:after="0" w:line="240" w:lineRule="auto"/>
              <w:jc w:val="both"/>
              <w:rPr>
                <w:rFonts w:ascii="Times New Roman" w:eastAsia="Times New Roman" w:hAnsi="Times New Roman"/>
                <w:bCs/>
                <w:color w:val="000000"/>
                <w:lang w:eastAsia="es-ES"/>
              </w:rPr>
            </w:pPr>
            <w:r w:rsidRPr="00234714">
              <w:rPr>
                <w:rFonts w:ascii="Times New Roman" w:eastAsia="Times New Roman" w:hAnsi="Times New Roman"/>
                <w:bCs/>
                <w:color w:val="000000"/>
                <w:lang w:eastAsia="es-ES"/>
              </w:rPr>
              <w:t xml:space="preserve">First </w:t>
            </w:r>
            <w:proofErr w:type="spellStart"/>
            <w:r w:rsidRPr="00234714">
              <w:rPr>
                <w:rFonts w:ascii="Times New Roman" w:eastAsia="Times New Roman" w:hAnsi="Times New Roman"/>
                <w:bCs/>
                <w:color w:val="000000"/>
                <w:lang w:eastAsia="es-ES"/>
              </w:rPr>
              <w:t>name</w:t>
            </w:r>
            <w:proofErr w:type="spellEnd"/>
            <w:r w:rsidRPr="00234714">
              <w:rPr>
                <w:rFonts w:ascii="Times New Roman" w:eastAsia="Times New Roman" w:hAnsi="Times New Roman"/>
                <w:bCs/>
                <w:color w:val="000000"/>
                <w:lang w:eastAsia="es-ES"/>
              </w:rPr>
              <w:t xml:space="preserve"> </w:t>
            </w:r>
          </w:p>
        </w:tc>
        <w:tc>
          <w:tcPr>
            <w:tcW w:w="8261" w:type="dxa"/>
            <w:gridSpan w:val="3"/>
            <w:tcBorders>
              <w:top w:val="single" w:sz="4" w:space="0" w:color="auto"/>
              <w:left w:val="nil"/>
              <w:bottom w:val="single" w:sz="4" w:space="0" w:color="auto"/>
              <w:right w:val="single" w:sz="4" w:space="0" w:color="auto"/>
            </w:tcBorders>
            <w:vAlign w:val="center"/>
            <w:hideMark/>
          </w:tcPr>
          <w:p w14:paraId="40495C0E" w14:textId="684C0C37" w:rsidR="00E079CA" w:rsidRPr="00234714" w:rsidRDefault="00F50652" w:rsidP="00234714">
            <w:pPr>
              <w:spacing w:after="0" w:line="240" w:lineRule="auto"/>
              <w:jc w:val="both"/>
              <w:rPr>
                <w:rFonts w:ascii="Times New Roman" w:eastAsia="Times New Roman" w:hAnsi="Times New Roman"/>
                <w:color w:val="000000"/>
                <w:lang w:eastAsia="es-ES"/>
              </w:rPr>
            </w:pPr>
            <w:r w:rsidRPr="00234714">
              <w:rPr>
                <w:rFonts w:ascii="Times New Roman" w:eastAsia="Times New Roman" w:hAnsi="Times New Roman"/>
                <w:color w:val="000000"/>
                <w:lang w:eastAsia="es-ES"/>
              </w:rPr>
              <w:t>Carmen</w:t>
            </w:r>
          </w:p>
        </w:tc>
      </w:tr>
      <w:tr w:rsidR="00E079CA" w:rsidRPr="00234714" w14:paraId="447DFDAC" w14:textId="77777777" w:rsidTr="00C01A45">
        <w:trPr>
          <w:trHeight w:val="20"/>
        </w:trPr>
        <w:tc>
          <w:tcPr>
            <w:tcW w:w="941" w:type="dxa"/>
            <w:tcBorders>
              <w:top w:val="nil"/>
              <w:left w:val="single" w:sz="4" w:space="0" w:color="auto"/>
              <w:bottom w:val="single" w:sz="4" w:space="0" w:color="auto"/>
              <w:right w:val="single" w:sz="4" w:space="0" w:color="auto"/>
            </w:tcBorders>
            <w:vAlign w:val="center"/>
          </w:tcPr>
          <w:p w14:paraId="6DE17DD6" w14:textId="77777777" w:rsidR="00E079CA" w:rsidRPr="00234714" w:rsidRDefault="00E079CA" w:rsidP="00234714">
            <w:pPr>
              <w:spacing w:after="0" w:line="240" w:lineRule="auto"/>
              <w:jc w:val="both"/>
              <w:rPr>
                <w:rFonts w:ascii="Times New Roman" w:eastAsia="Times New Roman" w:hAnsi="Times New Roman"/>
                <w:color w:val="000000"/>
                <w:lang w:val="en-US" w:eastAsia="es-ES"/>
              </w:rPr>
            </w:pPr>
            <w:proofErr w:type="spellStart"/>
            <w:r w:rsidRPr="00234714">
              <w:rPr>
                <w:rFonts w:ascii="Times New Roman" w:eastAsia="Times New Roman" w:hAnsi="Times New Roman"/>
                <w:bCs/>
                <w:color w:val="000000"/>
                <w:lang w:eastAsia="es-ES"/>
              </w:rPr>
              <w:t>Family</w:t>
            </w:r>
            <w:proofErr w:type="spellEnd"/>
            <w:r w:rsidRPr="00234714">
              <w:rPr>
                <w:rFonts w:ascii="Times New Roman" w:eastAsia="Times New Roman" w:hAnsi="Times New Roman"/>
                <w:bCs/>
                <w:color w:val="000000"/>
                <w:lang w:eastAsia="es-ES"/>
              </w:rPr>
              <w:t xml:space="preserve"> </w:t>
            </w:r>
            <w:proofErr w:type="spellStart"/>
            <w:r w:rsidRPr="00234714">
              <w:rPr>
                <w:rFonts w:ascii="Times New Roman" w:eastAsia="Times New Roman" w:hAnsi="Times New Roman"/>
                <w:bCs/>
                <w:color w:val="000000"/>
                <w:lang w:eastAsia="es-ES"/>
              </w:rPr>
              <w:t>name</w:t>
            </w:r>
            <w:proofErr w:type="spellEnd"/>
          </w:p>
        </w:tc>
        <w:tc>
          <w:tcPr>
            <w:tcW w:w="3086" w:type="dxa"/>
            <w:tcBorders>
              <w:top w:val="single" w:sz="4" w:space="0" w:color="auto"/>
              <w:left w:val="nil"/>
              <w:bottom w:val="single" w:sz="4" w:space="0" w:color="auto"/>
              <w:right w:val="single" w:sz="4" w:space="0" w:color="auto"/>
            </w:tcBorders>
            <w:vAlign w:val="center"/>
          </w:tcPr>
          <w:p w14:paraId="7EA56FB4" w14:textId="14B59DFC" w:rsidR="00E079CA" w:rsidRPr="00234714" w:rsidRDefault="00F50652" w:rsidP="00234714">
            <w:pPr>
              <w:spacing w:after="0" w:line="240" w:lineRule="auto"/>
              <w:jc w:val="both"/>
              <w:rPr>
                <w:rFonts w:ascii="Times New Roman" w:eastAsia="Times New Roman" w:hAnsi="Times New Roman"/>
                <w:color w:val="000000"/>
                <w:lang w:val="en-US" w:eastAsia="es-ES"/>
              </w:rPr>
            </w:pPr>
            <w:r w:rsidRPr="00234714">
              <w:rPr>
                <w:rFonts w:ascii="Times New Roman" w:eastAsia="Times New Roman" w:hAnsi="Times New Roman"/>
                <w:color w:val="000000"/>
                <w:lang w:val="en-US" w:eastAsia="es-ES"/>
              </w:rPr>
              <w:t>Rodríguez López</w:t>
            </w:r>
          </w:p>
        </w:tc>
        <w:tc>
          <w:tcPr>
            <w:tcW w:w="2443" w:type="dxa"/>
            <w:tcBorders>
              <w:top w:val="nil"/>
              <w:left w:val="nil"/>
              <w:bottom w:val="single" w:sz="4" w:space="0" w:color="auto"/>
              <w:right w:val="single" w:sz="4" w:space="0" w:color="auto"/>
            </w:tcBorders>
            <w:vAlign w:val="center"/>
          </w:tcPr>
          <w:p w14:paraId="2BBB3B10" w14:textId="77777777" w:rsidR="00E079CA" w:rsidRPr="00234714" w:rsidRDefault="00E079CA" w:rsidP="00234714">
            <w:pPr>
              <w:spacing w:after="0" w:line="240" w:lineRule="auto"/>
              <w:jc w:val="both"/>
              <w:rPr>
                <w:rFonts w:ascii="Times New Roman" w:eastAsia="Times New Roman" w:hAnsi="Times New Roman"/>
                <w:color w:val="000000"/>
                <w:lang w:eastAsia="es-ES"/>
              </w:rPr>
            </w:pPr>
          </w:p>
        </w:tc>
        <w:tc>
          <w:tcPr>
            <w:tcW w:w="2732" w:type="dxa"/>
            <w:tcBorders>
              <w:top w:val="nil"/>
              <w:left w:val="nil"/>
              <w:bottom w:val="single" w:sz="4" w:space="0" w:color="auto"/>
              <w:right w:val="single" w:sz="4" w:space="0" w:color="auto"/>
            </w:tcBorders>
            <w:vAlign w:val="center"/>
          </w:tcPr>
          <w:p w14:paraId="48D5933A" w14:textId="77777777" w:rsidR="00E079CA" w:rsidRPr="00234714" w:rsidRDefault="00E079CA" w:rsidP="00234714">
            <w:pPr>
              <w:spacing w:after="0" w:line="240" w:lineRule="auto"/>
              <w:jc w:val="both"/>
              <w:rPr>
                <w:rFonts w:ascii="Times New Roman" w:eastAsia="Times New Roman" w:hAnsi="Times New Roman"/>
                <w:color w:val="000000"/>
                <w:lang w:eastAsia="es-ES"/>
              </w:rPr>
            </w:pPr>
          </w:p>
        </w:tc>
      </w:tr>
      <w:tr w:rsidR="00E079CA" w:rsidRPr="00234714" w14:paraId="68447722" w14:textId="77777777" w:rsidTr="00C01A45">
        <w:trPr>
          <w:trHeight w:val="20"/>
        </w:trPr>
        <w:tc>
          <w:tcPr>
            <w:tcW w:w="941" w:type="dxa"/>
            <w:tcBorders>
              <w:top w:val="single" w:sz="4" w:space="0" w:color="auto"/>
              <w:left w:val="single" w:sz="4" w:space="0" w:color="auto"/>
              <w:bottom w:val="single" w:sz="4" w:space="0" w:color="000000"/>
              <w:right w:val="single" w:sz="4" w:space="0" w:color="000000"/>
            </w:tcBorders>
            <w:vAlign w:val="center"/>
          </w:tcPr>
          <w:p w14:paraId="5D68A3D6" w14:textId="77777777" w:rsidR="00E079CA" w:rsidRPr="00234714" w:rsidRDefault="00E079CA" w:rsidP="00234714">
            <w:pPr>
              <w:spacing w:after="0" w:line="240" w:lineRule="auto"/>
              <w:jc w:val="both"/>
              <w:rPr>
                <w:rFonts w:ascii="Times New Roman" w:eastAsia="Times New Roman" w:hAnsi="Times New Roman"/>
                <w:color w:val="000000"/>
                <w:lang w:eastAsia="es-ES"/>
              </w:rPr>
            </w:pPr>
            <w:r w:rsidRPr="00234714">
              <w:rPr>
                <w:rFonts w:ascii="Times New Roman" w:eastAsia="Times New Roman" w:hAnsi="Times New Roman"/>
                <w:color w:val="000000"/>
                <w:lang w:eastAsia="es-ES"/>
              </w:rPr>
              <w:t>e-mail</w:t>
            </w:r>
          </w:p>
        </w:tc>
        <w:tc>
          <w:tcPr>
            <w:tcW w:w="3086" w:type="dxa"/>
            <w:tcBorders>
              <w:top w:val="single" w:sz="4" w:space="0" w:color="auto"/>
              <w:left w:val="nil"/>
              <w:bottom w:val="single" w:sz="4" w:space="0" w:color="auto"/>
              <w:right w:val="single" w:sz="4" w:space="0" w:color="auto"/>
            </w:tcBorders>
            <w:vAlign w:val="center"/>
          </w:tcPr>
          <w:p w14:paraId="126232D8" w14:textId="1E664939" w:rsidR="00E079CA" w:rsidRPr="00234714" w:rsidRDefault="00F50652" w:rsidP="00234714">
            <w:pPr>
              <w:spacing w:after="0" w:line="240" w:lineRule="auto"/>
              <w:jc w:val="both"/>
              <w:rPr>
                <w:rFonts w:ascii="Times New Roman" w:eastAsia="Times New Roman" w:hAnsi="Times New Roman"/>
                <w:lang w:eastAsia="es-ES"/>
              </w:rPr>
            </w:pPr>
            <w:r w:rsidRPr="00234714">
              <w:rPr>
                <w:rFonts w:ascii="Times New Roman" w:eastAsia="Times New Roman" w:hAnsi="Times New Roman"/>
                <w:lang w:eastAsia="es-ES"/>
              </w:rPr>
              <w:t>Carmen.rodriguez.lopez@uam.es</w:t>
            </w:r>
          </w:p>
        </w:tc>
        <w:tc>
          <w:tcPr>
            <w:tcW w:w="5175" w:type="dxa"/>
            <w:gridSpan w:val="2"/>
            <w:tcBorders>
              <w:top w:val="single" w:sz="4" w:space="0" w:color="auto"/>
              <w:left w:val="nil"/>
              <w:bottom w:val="single" w:sz="4" w:space="0" w:color="auto"/>
              <w:right w:val="single" w:sz="4" w:space="0" w:color="auto"/>
            </w:tcBorders>
            <w:vAlign w:val="center"/>
          </w:tcPr>
          <w:p w14:paraId="23383ABB" w14:textId="77777777" w:rsidR="00E079CA" w:rsidRPr="00234714" w:rsidRDefault="00E079CA" w:rsidP="00234714">
            <w:pPr>
              <w:spacing w:after="0" w:line="240" w:lineRule="auto"/>
              <w:jc w:val="both"/>
              <w:rPr>
                <w:rFonts w:ascii="Times New Roman" w:eastAsia="Times New Roman" w:hAnsi="Times New Roman"/>
                <w:color w:val="000000"/>
                <w:lang w:val="en-US" w:eastAsia="es-ES"/>
              </w:rPr>
            </w:pPr>
            <w:r w:rsidRPr="00234714">
              <w:rPr>
                <w:rFonts w:ascii="Times New Roman" w:eastAsia="Times New Roman" w:hAnsi="Times New Roman"/>
                <w:color w:val="000000"/>
                <w:lang w:val="en-US" w:eastAsia="es-ES"/>
              </w:rPr>
              <w:t>URL Web</w:t>
            </w:r>
          </w:p>
          <w:p w14:paraId="5C4543BC" w14:textId="4D0797A6" w:rsidR="00F50652" w:rsidRPr="00234714" w:rsidRDefault="008B0D73" w:rsidP="00234714">
            <w:pPr>
              <w:spacing w:after="0" w:line="240" w:lineRule="auto"/>
              <w:jc w:val="both"/>
              <w:rPr>
                <w:rFonts w:ascii="Times New Roman" w:eastAsia="Times New Roman" w:hAnsi="Times New Roman"/>
                <w:color w:val="000000"/>
                <w:lang w:val="en-US" w:eastAsia="es-ES"/>
              </w:rPr>
            </w:pPr>
            <w:r w:rsidRPr="00234714">
              <w:rPr>
                <w:rFonts w:ascii="Times New Roman" w:eastAsia="Times New Roman" w:hAnsi="Times New Roman"/>
                <w:color w:val="000000"/>
                <w:lang w:val="en-US" w:eastAsia="es-ES"/>
              </w:rPr>
              <w:t>https://www.uam.es/fyl/facultad/departamentos/estudios-arabes-islamicos-estudios-orientales/carmen-rodriguez-lopez/f1-1606975392234</w:t>
            </w:r>
          </w:p>
        </w:tc>
      </w:tr>
      <w:tr w:rsidR="00E079CA" w:rsidRPr="00C01A45" w14:paraId="28901BA5" w14:textId="77777777" w:rsidTr="00C01A45">
        <w:trPr>
          <w:trHeight w:val="20"/>
        </w:trPr>
        <w:tc>
          <w:tcPr>
            <w:tcW w:w="4027" w:type="dxa"/>
            <w:gridSpan w:val="2"/>
            <w:tcBorders>
              <w:top w:val="single" w:sz="4" w:space="0" w:color="auto"/>
              <w:left w:val="single" w:sz="4" w:space="0" w:color="auto"/>
              <w:bottom w:val="single" w:sz="4" w:space="0" w:color="000000"/>
              <w:right w:val="single" w:sz="4" w:space="0" w:color="auto"/>
            </w:tcBorders>
            <w:vAlign w:val="center"/>
          </w:tcPr>
          <w:p w14:paraId="259B4C83" w14:textId="5694489F" w:rsidR="00E079CA" w:rsidRPr="00234714" w:rsidRDefault="00E079CA" w:rsidP="00234714">
            <w:pPr>
              <w:spacing w:after="0" w:line="240" w:lineRule="auto"/>
              <w:jc w:val="both"/>
              <w:rPr>
                <w:rFonts w:ascii="Times New Roman" w:eastAsia="Times New Roman" w:hAnsi="Times New Roman"/>
                <w:lang w:val="en-GB" w:eastAsia="es-ES"/>
              </w:rPr>
            </w:pPr>
            <w:r w:rsidRPr="00234714">
              <w:rPr>
                <w:rFonts w:ascii="Times New Roman" w:eastAsia="Times New Roman" w:hAnsi="Times New Roman"/>
                <w:lang w:val="en-GB" w:eastAsia="es-ES"/>
              </w:rPr>
              <w:t xml:space="preserve">Open Researcher and Contributor ID (ORCID) </w:t>
            </w:r>
            <w:r w:rsidR="00F50652" w:rsidRPr="00234714">
              <w:rPr>
                <w:rFonts w:ascii="Times New Roman" w:eastAsia="Times New Roman" w:hAnsi="Times New Roman"/>
                <w:lang w:val="en-GB" w:eastAsia="es-ES"/>
              </w:rPr>
              <w:t>0000-0003-2667-6650</w:t>
            </w:r>
          </w:p>
        </w:tc>
        <w:tc>
          <w:tcPr>
            <w:tcW w:w="5175" w:type="dxa"/>
            <w:gridSpan w:val="2"/>
            <w:tcBorders>
              <w:top w:val="single" w:sz="4" w:space="0" w:color="auto"/>
              <w:left w:val="nil"/>
              <w:bottom w:val="single" w:sz="4" w:space="0" w:color="auto"/>
              <w:right w:val="single" w:sz="4" w:space="0" w:color="auto"/>
            </w:tcBorders>
            <w:vAlign w:val="center"/>
          </w:tcPr>
          <w:p w14:paraId="51D30C6A" w14:textId="6BA651DE" w:rsidR="00E079CA" w:rsidRPr="00234714" w:rsidRDefault="00E079CA" w:rsidP="00234714">
            <w:pPr>
              <w:spacing w:after="0" w:line="240" w:lineRule="auto"/>
              <w:jc w:val="both"/>
              <w:rPr>
                <w:rFonts w:ascii="Times New Roman" w:eastAsia="Times New Roman" w:hAnsi="Times New Roman"/>
                <w:color w:val="000000"/>
                <w:lang w:val="en-US" w:eastAsia="es-ES"/>
              </w:rPr>
            </w:pPr>
          </w:p>
        </w:tc>
      </w:tr>
    </w:tbl>
    <w:p w14:paraId="3B815A50" w14:textId="77777777" w:rsidR="00E079CA" w:rsidRPr="00234714" w:rsidRDefault="00E079CA" w:rsidP="00234714">
      <w:pPr>
        <w:spacing w:after="0" w:line="240" w:lineRule="auto"/>
        <w:jc w:val="both"/>
        <w:rPr>
          <w:rFonts w:ascii="Times New Roman" w:eastAsia="Times New Roman" w:hAnsi="Times New Roman"/>
          <w:i/>
          <w:lang w:val="en-GB" w:eastAsia="es-ES"/>
        </w:rPr>
      </w:pPr>
      <w:r w:rsidRPr="00234714">
        <w:rPr>
          <w:rFonts w:ascii="Times New Roman" w:eastAsia="Times New Roman" w:hAnsi="Times New Roman"/>
          <w:i/>
          <w:lang w:val="en-GB" w:eastAsia="es-ES"/>
        </w:rPr>
        <w:t>(*) Mandatory</w:t>
      </w:r>
    </w:p>
    <w:p w14:paraId="027C0644" w14:textId="77777777" w:rsidR="00E079CA" w:rsidRPr="00234714" w:rsidRDefault="00E079CA" w:rsidP="00234714">
      <w:pPr>
        <w:spacing w:after="0" w:line="240" w:lineRule="auto"/>
        <w:jc w:val="both"/>
        <w:rPr>
          <w:rFonts w:ascii="Times New Roman" w:hAnsi="Times New Roman"/>
        </w:rPr>
      </w:pPr>
      <w:r w:rsidRPr="00234714">
        <w:rPr>
          <w:rFonts w:ascii="Times New Roman" w:hAnsi="Times New Roman"/>
          <w:b/>
        </w:rPr>
        <w:t>A.1. Current position</w:t>
      </w:r>
    </w:p>
    <w:tbl>
      <w:tblPr>
        <w:tblW w:w="9154" w:type="dxa"/>
        <w:tblInd w:w="55" w:type="dxa"/>
        <w:tblCellMar>
          <w:left w:w="70" w:type="dxa"/>
          <w:right w:w="70" w:type="dxa"/>
        </w:tblCellMar>
        <w:tblLook w:val="04A0" w:firstRow="1" w:lastRow="0" w:firstColumn="1" w:lastColumn="0" w:noHBand="0" w:noVBand="1"/>
      </w:tblPr>
      <w:tblGrid>
        <w:gridCol w:w="2386"/>
        <w:gridCol w:w="748"/>
        <w:gridCol w:w="760"/>
        <w:gridCol w:w="2281"/>
        <w:gridCol w:w="1481"/>
        <w:gridCol w:w="1431"/>
        <w:gridCol w:w="67"/>
      </w:tblGrid>
      <w:tr w:rsidR="00E079CA" w:rsidRPr="00234714" w14:paraId="6F7BD6CF" w14:textId="77777777" w:rsidTr="00C01A45">
        <w:trPr>
          <w:gridAfter w:val="1"/>
          <w:wAfter w:w="67" w:type="dxa"/>
          <w:trHeight w:val="20"/>
        </w:trPr>
        <w:tc>
          <w:tcPr>
            <w:tcW w:w="2386" w:type="dxa"/>
            <w:tcBorders>
              <w:top w:val="single" w:sz="4" w:space="0" w:color="auto"/>
              <w:left w:val="single" w:sz="4" w:space="0" w:color="auto"/>
              <w:bottom w:val="single" w:sz="4" w:space="0" w:color="auto"/>
              <w:right w:val="single" w:sz="4" w:space="0" w:color="auto"/>
            </w:tcBorders>
            <w:vAlign w:val="center"/>
            <w:hideMark/>
          </w:tcPr>
          <w:p w14:paraId="6B090297" w14:textId="77777777" w:rsidR="00E079CA" w:rsidRPr="00234714" w:rsidRDefault="00E079CA" w:rsidP="00234714">
            <w:pPr>
              <w:spacing w:after="0" w:line="240" w:lineRule="auto"/>
              <w:jc w:val="both"/>
              <w:rPr>
                <w:rFonts w:ascii="Times New Roman" w:eastAsia="Times New Roman" w:hAnsi="Times New Roman"/>
                <w:color w:val="000000"/>
                <w:lang w:eastAsia="es-ES"/>
              </w:rPr>
            </w:pPr>
            <w:r w:rsidRPr="00234714">
              <w:rPr>
                <w:rFonts w:ascii="Times New Roman" w:eastAsia="Times New Roman" w:hAnsi="Times New Roman"/>
                <w:color w:val="000000"/>
                <w:lang w:eastAsia="es-ES"/>
              </w:rPr>
              <w:t>Position</w:t>
            </w:r>
          </w:p>
        </w:tc>
        <w:tc>
          <w:tcPr>
            <w:tcW w:w="6701" w:type="dxa"/>
            <w:gridSpan w:val="5"/>
            <w:tcBorders>
              <w:top w:val="single" w:sz="4" w:space="0" w:color="auto"/>
              <w:left w:val="nil"/>
              <w:bottom w:val="single" w:sz="4" w:space="0" w:color="auto"/>
              <w:right w:val="single" w:sz="4" w:space="0" w:color="auto"/>
            </w:tcBorders>
            <w:vAlign w:val="center"/>
            <w:hideMark/>
          </w:tcPr>
          <w:p w14:paraId="53B55B49" w14:textId="67D66929" w:rsidR="00E079CA" w:rsidRPr="00234714" w:rsidRDefault="00F50652" w:rsidP="00234714">
            <w:pPr>
              <w:spacing w:after="0" w:line="240" w:lineRule="auto"/>
              <w:jc w:val="both"/>
              <w:rPr>
                <w:rFonts w:ascii="Times New Roman" w:eastAsia="Times New Roman" w:hAnsi="Times New Roman"/>
                <w:color w:val="000000"/>
                <w:lang w:eastAsia="es-ES"/>
              </w:rPr>
            </w:pPr>
            <w:proofErr w:type="spellStart"/>
            <w:r w:rsidRPr="00234714">
              <w:rPr>
                <w:rFonts w:ascii="Times New Roman" w:eastAsia="Times New Roman" w:hAnsi="Times New Roman"/>
                <w:color w:val="000000"/>
                <w:lang w:eastAsia="es-ES"/>
              </w:rPr>
              <w:t>Associate</w:t>
            </w:r>
            <w:proofErr w:type="spellEnd"/>
            <w:r w:rsidRPr="00234714">
              <w:rPr>
                <w:rFonts w:ascii="Times New Roman" w:eastAsia="Times New Roman" w:hAnsi="Times New Roman"/>
                <w:color w:val="000000"/>
                <w:lang w:eastAsia="es-ES"/>
              </w:rPr>
              <w:t xml:space="preserve"> profesor </w:t>
            </w:r>
            <w:r w:rsidR="008B5D85" w:rsidRPr="00234714">
              <w:rPr>
                <w:rFonts w:ascii="Times New Roman" w:eastAsia="Times New Roman" w:hAnsi="Times New Roman"/>
                <w:color w:val="000000"/>
                <w:lang w:eastAsia="es-ES"/>
              </w:rPr>
              <w:t>/</w:t>
            </w:r>
            <w:r w:rsidR="008D4F06" w:rsidRPr="00234714">
              <w:rPr>
                <w:rFonts w:ascii="Times New Roman" w:eastAsia="Times New Roman" w:hAnsi="Times New Roman"/>
                <w:color w:val="000000"/>
                <w:lang w:eastAsia="es-ES"/>
              </w:rPr>
              <w:t>Reader</w:t>
            </w:r>
            <w:r w:rsidR="00234714">
              <w:rPr>
                <w:rFonts w:ascii="Times New Roman" w:eastAsia="Times New Roman" w:hAnsi="Times New Roman"/>
                <w:color w:val="000000"/>
                <w:lang w:eastAsia="es-ES"/>
              </w:rPr>
              <w:t>/</w:t>
            </w:r>
            <w:r w:rsidR="008D4F06" w:rsidRPr="00234714">
              <w:rPr>
                <w:rFonts w:ascii="Times New Roman" w:eastAsia="Times New Roman" w:hAnsi="Times New Roman"/>
                <w:color w:val="000000"/>
                <w:lang w:eastAsia="es-ES"/>
              </w:rPr>
              <w:t xml:space="preserve"> </w:t>
            </w:r>
            <w:r w:rsidR="008B5D85" w:rsidRPr="00234714">
              <w:rPr>
                <w:rFonts w:ascii="Times New Roman" w:eastAsia="Times New Roman" w:hAnsi="Times New Roman"/>
                <w:color w:val="000000"/>
                <w:lang w:eastAsia="es-ES"/>
              </w:rPr>
              <w:t>Profesora titular</w:t>
            </w:r>
            <w:r w:rsidR="00E079CA" w:rsidRPr="00234714">
              <w:rPr>
                <w:rFonts w:ascii="Times New Roman" w:eastAsia="Times New Roman" w:hAnsi="Times New Roman"/>
                <w:color w:val="000000"/>
                <w:lang w:eastAsia="es-ES"/>
              </w:rPr>
              <w:t> </w:t>
            </w:r>
          </w:p>
        </w:tc>
      </w:tr>
      <w:tr w:rsidR="00E079CA" w:rsidRPr="00234714" w14:paraId="4C19B394" w14:textId="77777777" w:rsidTr="00C01A45">
        <w:trPr>
          <w:gridAfter w:val="1"/>
          <w:wAfter w:w="67" w:type="dxa"/>
          <w:trHeight w:val="20"/>
        </w:trPr>
        <w:tc>
          <w:tcPr>
            <w:tcW w:w="2386" w:type="dxa"/>
            <w:tcBorders>
              <w:top w:val="nil"/>
              <w:left w:val="single" w:sz="4" w:space="0" w:color="auto"/>
              <w:bottom w:val="single" w:sz="4" w:space="0" w:color="auto"/>
              <w:right w:val="single" w:sz="4" w:space="0" w:color="auto"/>
            </w:tcBorders>
            <w:vAlign w:val="center"/>
            <w:hideMark/>
          </w:tcPr>
          <w:p w14:paraId="7CECB47D" w14:textId="77777777" w:rsidR="00E079CA" w:rsidRPr="00234714" w:rsidRDefault="00E079CA" w:rsidP="00234714">
            <w:pPr>
              <w:spacing w:after="0" w:line="240" w:lineRule="auto"/>
              <w:jc w:val="both"/>
              <w:rPr>
                <w:rFonts w:ascii="Times New Roman" w:eastAsia="Times New Roman" w:hAnsi="Times New Roman"/>
                <w:color w:val="000000"/>
                <w:lang w:eastAsia="es-ES"/>
              </w:rPr>
            </w:pPr>
            <w:proofErr w:type="spellStart"/>
            <w:r w:rsidRPr="00234714">
              <w:rPr>
                <w:rFonts w:ascii="Times New Roman" w:eastAsia="Times New Roman" w:hAnsi="Times New Roman"/>
                <w:color w:val="000000"/>
                <w:lang w:eastAsia="es-ES"/>
              </w:rPr>
              <w:t>Initial</w:t>
            </w:r>
            <w:proofErr w:type="spellEnd"/>
            <w:r w:rsidRPr="00234714">
              <w:rPr>
                <w:rFonts w:ascii="Times New Roman" w:eastAsia="Times New Roman" w:hAnsi="Times New Roman"/>
                <w:color w:val="000000"/>
                <w:lang w:eastAsia="es-ES"/>
              </w:rPr>
              <w:t xml:space="preserve"> date</w:t>
            </w:r>
          </w:p>
        </w:tc>
        <w:tc>
          <w:tcPr>
            <w:tcW w:w="6701" w:type="dxa"/>
            <w:gridSpan w:val="5"/>
            <w:tcBorders>
              <w:top w:val="single" w:sz="4" w:space="0" w:color="auto"/>
              <w:left w:val="nil"/>
              <w:bottom w:val="single" w:sz="4" w:space="0" w:color="auto"/>
              <w:right w:val="single" w:sz="4" w:space="0" w:color="auto"/>
            </w:tcBorders>
            <w:vAlign w:val="center"/>
            <w:hideMark/>
          </w:tcPr>
          <w:p w14:paraId="1FD511D4" w14:textId="3EA2CDE0" w:rsidR="00E079CA" w:rsidRPr="00234714" w:rsidRDefault="008B5D85" w:rsidP="00234714">
            <w:pPr>
              <w:spacing w:after="0" w:line="240" w:lineRule="auto"/>
              <w:jc w:val="both"/>
              <w:rPr>
                <w:rFonts w:ascii="Times New Roman" w:eastAsia="Times New Roman" w:hAnsi="Times New Roman"/>
                <w:color w:val="000000"/>
                <w:lang w:eastAsia="es-ES"/>
              </w:rPr>
            </w:pPr>
            <w:r w:rsidRPr="00234714">
              <w:rPr>
                <w:rFonts w:ascii="Times New Roman" w:eastAsia="Times New Roman" w:hAnsi="Times New Roman"/>
                <w:color w:val="000000"/>
                <w:lang w:eastAsia="es-ES"/>
              </w:rPr>
              <w:t>26</w:t>
            </w:r>
            <w:r w:rsidR="00F50652" w:rsidRPr="00234714">
              <w:rPr>
                <w:rFonts w:ascii="Times New Roman" w:eastAsia="Times New Roman" w:hAnsi="Times New Roman"/>
                <w:color w:val="000000"/>
                <w:lang w:eastAsia="es-ES"/>
              </w:rPr>
              <w:t>.0</w:t>
            </w:r>
            <w:r w:rsidRPr="00234714">
              <w:rPr>
                <w:rFonts w:ascii="Times New Roman" w:eastAsia="Times New Roman" w:hAnsi="Times New Roman"/>
                <w:color w:val="000000"/>
                <w:lang w:eastAsia="es-ES"/>
              </w:rPr>
              <w:t>9</w:t>
            </w:r>
            <w:r w:rsidR="00F50652" w:rsidRPr="00234714">
              <w:rPr>
                <w:rFonts w:ascii="Times New Roman" w:eastAsia="Times New Roman" w:hAnsi="Times New Roman"/>
                <w:color w:val="000000"/>
                <w:lang w:eastAsia="es-ES"/>
              </w:rPr>
              <w:t>.20</w:t>
            </w:r>
            <w:r w:rsidRPr="00234714">
              <w:rPr>
                <w:rFonts w:ascii="Times New Roman" w:eastAsia="Times New Roman" w:hAnsi="Times New Roman"/>
                <w:color w:val="000000"/>
                <w:lang w:eastAsia="es-ES"/>
              </w:rPr>
              <w:t>25</w:t>
            </w:r>
            <w:r w:rsidR="00E079CA" w:rsidRPr="00234714">
              <w:rPr>
                <w:rFonts w:ascii="Times New Roman" w:eastAsia="Times New Roman" w:hAnsi="Times New Roman"/>
                <w:color w:val="000000"/>
                <w:lang w:eastAsia="es-ES"/>
              </w:rPr>
              <w:t> </w:t>
            </w:r>
          </w:p>
        </w:tc>
      </w:tr>
      <w:tr w:rsidR="00E079CA" w:rsidRPr="00234714" w14:paraId="16DCCD2F" w14:textId="77777777" w:rsidTr="00C01A45">
        <w:trPr>
          <w:gridAfter w:val="1"/>
          <w:wAfter w:w="67" w:type="dxa"/>
          <w:trHeight w:val="20"/>
        </w:trPr>
        <w:tc>
          <w:tcPr>
            <w:tcW w:w="2386" w:type="dxa"/>
            <w:tcBorders>
              <w:top w:val="nil"/>
              <w:left w:val="single" w:sz="4" w:space="0" w:color="auto"/>
              <w:bottom w:val="single" w:sz="4" w:space="0" w:color="auto"/>
              <w:right w:val="single" w:sz="4" w:space="0" w:color="auto"/>
            </w:tcBorders>
            <w:vAlign w:val="center"/>
            <w:hideMark/>
          </w:tcPr>
          <w:p w14:paraId="110B0C23" w14:textId="77777777" w:rsidR="00E079CA" w:rsidRPr="00234714" w:rsidRDefault="00E079CA" w:rsidP="00234714">
            <w:pPr>
              <w:spacing w:after="0" w:line="240" w:lineRule="auto"/>
              <w:jc w:val="both"/>
              <w:rPr>
                <w:rFonts w:ascii="Times New Roman" w:eastAsia="Times New Roman" w:hAnsi="Times New Roman"/>
                <w:color w:val="000000"/>
                <w:lang w:eastAsia="es-ES"/>
              </w:rPr>
            </w:pPr>
            <w:proofErr w:type="spellStart"/>
            <w:r w:rsidRPr="00234714">
              <w:rPr>
                <w:rFonts w:ascii="Times New Roman" w:eastAsia="Times New Roman" w:hAnsi="Times New Roman"/>
                <w:color w:val="000000"/>
                <w:lang w:eastAsia="es-ES"/>
              </w:rPr>
              <w:t>Institution</w:t>
            </w:r>
            <w:proofErr w:type="spellEnd"/>
          </w:p>
        </w:tc>
        <w:tc>
          <w:tcPr>
            <w:tcW w:w="6701" w:type="dxa"/>
            <w:gridSpan w:val="5"/>
            <w:tcBorders>
              <w:top w:val="single" w:sz="4" w:space="0" w:color="auto"/>
              <w:left w:val="nil"/>
              <w:bottom w:val="single" w:sz="4" w:space="0" w:color="auto"/>
              <w:right w:val="single" w:sz="4" w:space="0" w:color="auto"/>
            </w:tcBorders>
            <w:vAlign w:val="center"/>
            <w:hideMark/>
          </w:tcPr>
          <w:p w14:paraId="6FDD463F" w14:textId="0622A184" w:rsidR="00E079CA" w:rsidRPr="00234714" w:rsidRDefault="00F50652" w:rsidP="00234714">
            <w:pPr>
              <w:spacing w:after="0" w:line="240" w:lineRule="auto"/>
              <w:jc w:val="both"/>
              <w:rPr>
                <w:rFonts w:ascii="Times New Roman" w:eastAsia="Times New Roman" w:hAnsi="Times New Roman"/>
                <w:color w:val="000000"/>
                <w:lang w:eastAsia="es-ES"/>
              </w:rPr>
            </w:pPr>
            <w:r w:rsidRPr="00234714">
              <w:rPr>
                <w:rFonts w:ascii="Times New Roman" w:eastAsia="Times New Roman" w:hAnsi="Times New Roman"/>
                <w:color w:val="000000"/>
                <w:lang w:eastAsia="es-ES"/>
              </w:rPr>
              <w:t>Universidad Autónoma de Madrid</w:t>
            </w:r>
            <w:r w:rsidR="00E079CA" w:rsidRPr="00234714">
              <w:rPr>
                <w:rFonts w:ascii="Times New Roman" w:eastAsia="Times New Roman" w:hAnsi="Times New Roman"/>
                <w:color w:val="000000"/>
                <w:lang w:eastAsia="es-ES"/>
              </w:rPr>
              <w:t> </w:t>
            </w:r>
          </w:p>
        </w:tc>
      </w:tr>
      <w:tr w:rsidR="00E079CA" w:rsidRPr="00C01A45" w14:paraId="0E9FA04A" w14:textId="77777777" w:rsidTr="00C01A45">
        <w:trPr>
          <w:gridAfter w:val="1"/>
          <w:wAfter w:w="67" w:type="dxa"/>
          <w:trHeight w:val="20"/>
        </w:trPr>
        <w:tc>
          <w:tcPr>
            <w:tcW w:w="2386" w:type="dxa"/>
            <w:tcBorders>
              <w:top w:val="nil"/>
              <w:left w:val="single" w:sz="4" w:space="0" w:color="auto"/>
              <w:bottom w:val="single" w:sz="4" w:space="0" w:color="auto"/>
              <w:right w:val="single" w:sz="4" w:space="0" w:color="auto"/>
            </w:tcBorders>
            <w:vAlign w:val="center"/>
            <w:hideMark/>
          </w:tcPr>
          <w:p w14:paraId="2FB845F0" w14:textId="77777777" w:rsidR="00E079CA" w:rsidRPr="00234714" w:rsidRDefault="00E079CA" w:rsidP="00234714">
            <w:pPr>
              <w:spacing w:after="0" w:line="240" w:lineRule="auto"/>
              <w:jc w:val="both"/>
              <w:rPr>
                <w:rFonts w:ascii="Times New Roman" w:eastAsia="Times New Roman" w:hAnsi="Times New Roman"/>
                <w:color w:val="000000"/>
                <w:lang w:eastAsia="es-ES"/>
              </w:rPr>
            </w:pPr>
            <w:proofErr w:type="spellStart"/>
            <w:r w:rsidRPr="00234714">
              <w:rPr>
                <w:rFonts w:ascii="Times New Roman" w:eastAsia="Times New Roman" w:hAnsi="Times New Roman"/>
                <w:color w:val="000000"/>
                <w:lang w:eastAsia="es-ES"/>
              </w:rPr>
              <w:t>Department</w:t>
            </w:r>
            <w:proofErr w:type="spellEnd"/>
            <w:r w:rsidRPr="00234714">
              <w:rPr>
                <w:rFonts w:ascii="Times New Roman" w:eastAsia="Times New Roman" w:hAnsi="Times New Roman"/>
                <w:color w:val="000000"/>
                <w:lang w:eastAsia="es-ES"/>
              </w:rPr>
              <w:t>/Center</w:t>
            </w:r>
          </w:p>
        </w:tc>
        <w:tc>
          <w:tcPr>
            <w:tcW w:w="1508" w:type="dxa"/>
            <w:gridSpan w:val="2"/>
            <w:tcBorders>
              <w:top w:val="nil"/>
              <w:left w:val="nil"/>
              <w:bottom w:val="single" w:sz="4" w:space="0" w:color="auto"/>
              <w:right w:val="single" w:sz="4" w:space="0" w:color="auto"/>
            </w:tcBorders>
            <w:vAlign w:val="center"/>
            <w:hideMark/>
          </w:tcPr>
          <w:p w14:paraId="4B5FD510" w14:textId="480CD5B6" w:rsidR="00E079CA" w:rsidRPr="00234714" w:rsidRDefault="00F50652" w:rsidP="00234714">
            <w:pPr>
              <w:spacing w:after="0" w:line="240" w:lineRule="auto"/>
              <w:jc w:val="both"/>
              <w:rPr>
                <w:rFonts w:ascii="Times New Roman" w:eastAsia="Times New Roman" w:hAnsi="Times New Roman"/>
                <w:color w:val="000000"/>
                <w:lang w:val="en-GB" w:eastAsia="es-ES"/>
              </w:rPr>
            </w:pPr>
            <w:r w:rsidRPr="00234714">
              <w:rPr>
                <w:rFonts w:ascii="Times New Roman" w:eastAsia="Times New Roman" w:hAnsi="Times New Roman"/>
                <w:color w:val="000000"/>
                <w:lang w:val="en-GB" w:eastAsia="es-ES"/>
              </w:rPr>
              <w:t>Department of Arab, Muslim and Oriental Studies</w:t>
            </w:r>
          </w:p>
        </w:tc>
        <w:tc>
          <w:tcPr>
            <w:tcW w:w="5193" w:type="dxa"/>
            <w:gridSpan w:val="3"/>
            <w:tcBorders>
              <w:top w:val="nil"/>
              <w:left w:val="nil"/>
              <w:bottom w:val="single" w:sz="4" w:space="0" w:color="auto"/>
              <w:right w:val="single" w:sz="4" w:space="0" w:color="auto"/>
            </w:tcBorders>
            <w:vAlign w:val="center"/>
            <w:hideMark/>
          </w:tcPr>
          <w:p w14:paraId="367DAE97" w14:textId="742B15DF" w:rsidR="00E079CA" w:rsidRPr="00234714" w:rsidRDefault="00F50652" w:rsidP="00234714">
            <w:pPr>
              <w:spacing w:after="0" w:line="240" w:lineRule="auto"/>
              <w:jc w:val="both"/>
              <w:rPr>
                <w:rFonts w:ascii="Times New Roman" w:eastAsia="Times New Roman" w:hAnsi="Times New Roman"/>
                <w:lang w:val="en-GB" w:eastAsia="es-ES"/>
              </w:rPr>
            </w:pPr>
            <w:r w:rsidRPr="00234714">
              <w:rPr>
                <w:rFonts w:ascii="Times New Roman" w:eastAsia="Times New Roman" w:hAnsi="Times New Roman"/>
                <w:lang w:val="en-GB" w:eastAsia="es-ES"/>
              </w:rPr>
              <w:t>Faculty of Arts and Humanities</w:t>
            </w:r>
          </w:p>
        </w:tc>
      </w:tr>
      <w:tr w:rsidR="00E079CA" w:rsidRPr="00234714" w14:paraId="08760549" w14:textId="77777777" w:rsidTr="00C01A45">
        <w:trPr>
          <w:gridAfter w:val="1"/>
          <w:wAfter w:w="67" w:type="dxa"/>
          <w:trHeight w:val="20"/>
        </w:trPr>
        <w:tc>
          <w:tcPr>
            <w:tcW w:w="2386" w:type="dxa"/>
            <w:tcBorders>
              <w:top w:val="nil"/>
              <w:left w:val="single" w:sz="4" w:space="0" w:color="auto"/>
              <w:bottom w:val="single" w:sz="4" w:space="0" w:color="auto"/>
              <w:right w:val="single" w:sz="4" w:space="0" w:color="auto"/>
            </w:tcBorders>
            <w:vAlign w:val="center"/>
            <w:hideMark/>
          </w:tcPr>
          <w:p w14:paraId="1CD4EAA9" w14:textId="77777777" w:rsidR="00E079CA" w:rsidRPr="00234714" w:rsidRDefault="00E079CA" w:rsidP="00234714">
            <w:pPr>
              <w:spacing w:after="0" w:line="240" w:lineRule="auto"/>
              <w:jc w:val="both"/>
              <w:rPr>
                <w:rFonts w:ascii="Times New Roman" w:eastAsia="Times New Roman" w:hAnsi="Times New Roman"/>
                <w:color w:val="000000"/>
                <w:lang w:eastAsia="es-ES"/>
              </w:rPr>
            </w:pPr>
            <w:r w:rsidRPr="00234714">
              <w:rPr>
                <w:rFonts w:ascii="Times New Roman" w:eastAsia="Times New Roman" w:hAnsi="Times New Roman"/>
                <w:color w:val="000000"/>
                <w:lang w:eastAsia="es-ES"/>
              </w:rPr>
              <w:t>Country</w:t>
            </w:r>
          </w:p>
        </w:tc>
        <w:tc>
          <w:tcPr>
            <w:tcW w:w="3789" w:type="dxa"/>
            <w:gridSpan w:val="3"/>
            <w:tcBorders>
              <w:top w:val="single" w:sz="4" w:space="0" w:color="auto"/>
              <w:left w:val="nil"/>
              <w:bottom w:val="single" w:sz="4" w:space="0" w:color="auto"/>
              <w:right w:val="single" w:sz="4" w:space="0" w:color="auto"/>
            </w:tcBorders>
            <w:vAlign w:val="center"/>
            <w:hideMark/>
          </w:tcPr>
          <w:p w14:paraId="2F3B1C94" w14:textId="3BBE7B9C" w:rsidR="00E079CA" w:rsidRPr="00234714" w:rsidRDefault="00F50652" w:rsidP="00234714">
            <w:pPr>
              <w:spacing w:after="0" w:line="240" w:lineRule="auto"/>
              <w:jc w:val="both"/>
              <w:rPr>
                <w:rFonts w:ascii="Times New Roman" w:eastAsia="Times New Roman" w:hAnsi="Times New Roman"/>
                <w:color w:val="000000"/>
                <w:lang w:eastAsia="es-ES"/>
              </w:rPr>
            </w:pPr>
            <w:r w:rsidRPr="00234714">
              <w:rPr>
                <w:rFonts w:ascii="Times New Roman" w:eastAsia="Times New Roman" w:hAnsi="Times New Roman"/>
                <w:color w:val="000000"/>
                <w:lang w:eastAsia="es-ES"/>
              </w:rPr>
              <w:t>Spain</w:t>
            </w:r>
            <w:r w:rsidR="00E079CA" w:rsidRPr="00234714">
              <w:rPr>
                <w:rFonts w:ascii="Times New Roman" w:eastAsia="Times New Roman" w:hAnsi="Times New Roman"/>
                <w:color w:val="000000"/>
                <w:lang w:eastAsia="es-ES"/>
              </w:rPr>
              <w:t> </w:t>
            </w:r>
          </w:p>
        </w:tc>
        <w:tc>
          <w:tcPr>
            <w:tcW w:w="1481" w:type="dxa"/>
            <w:tcBorders>
              <w:top w:val="nil"/>
              <w:left w:val="nil"/>
              <w:bottom w:val="single" w:sz="4" w:space="0" w:color="auto"/>
              <w:right w:val="single" w:sz="4" w:space="0" w:color="auto"/>
            </w:tcBorders>
            <w:vAlign w:val="center"/>
            <w:hideMark/>
          </w:tcPr>
          <w:p w14:paraId="09C422AD" w14:textId="3669DB7E" w:rsidR="00E079CA" w:rsidRPr="00234714" w:rsidRDefault="00E079CA" w:rsidP="00234714">
            <w:pPr>
              <w:spacing w:after="0" w:line="240" w:lineRule="auto"/>
              <w:jc w:val="both"/>
              <w:rPr>
                <w:rFonts w:ascii="Times New Roman" w:eastAsia="Times New Roman" w:hAnsi="Times New Roman"/>
                <w:color w:val="000000"/>
                <w:lang w:eastAsia="es-ES"/>
              </w:rPr>
            </w:pPr>
            <w:proofErr w:type="spellStart"/>
            <w:r w:rsidRPr="00234714">
              <w:rPr>
                <w:rFonts w:ascii="Times New Roman" w:eastAsia="Times New Roman" w:hAnsi="Times New Roman"/>
                <w:color w:val="000000"/>
                <w:lang w:eastAsia="es-ES"/>
              </w:rPr>
              <w:t>Telep</w:t>
            </w:r>
            <w:r w:rsidR="00234714">
              <w:rPr>
                <w:rFonts w:ascii="Times New Roman" w:eastAsia="Times New Roman" w:hAnsi="Times New Roman"/>
                <w:color w:val="000000"/>
                <w:lang w:eastAsia="es-ES"/>
              </w:rPr>
              <w:t>hone</w:t>
            </w:r>
            <w:proofErr w:type="spellEnd"/>
            <w:r w:rsidRPr="00234714">
              <w:rPr>
                <w:rFonts w:ascii="Times New Roman" w:eastAsia="Times New Roman" w:hAnsi="Times New Roman"/>
                <w:color w:val="000000"/>
                <w:lang w:eastAsia="es-ES"/>
              </w:rPr>
              <w:t xml:space="preserve"> </w:t>
            </w:r>
            <w:proofErr w:type="spellStart"/>
            <w:r w:rsidRPr="00234714">
              <w:rPr>
                <w:rFonts w:ascii="Times New Roman" w:eastAsia="Times New Roman" w:hAnsi="Times New Roman"/>
                <w:color w:val="000000"/>
                <w:lang w:eastAsia="es-ES"/>
              </w:rPr>
              <w:t>number</w:t>
            </w:r>
            <w:proofErr w:type="spellEnd"/>
          </w:p>
        </w:tc>
        <w:tc>
          <w:tcPr>
            <w:tcW w:w="1431" w:type="dxa"/>
            <w:tcBorders>
              <w:top w:val="nil"/>
              <w:left w:val="nil"/>
              <w:bottom w:val="single" w:sz="4" w:space="0" w:color="auto"/>
              <w:right w:val="single" w:sz="4" w:space="0" w:color="auto"/>
            </w:tcBorders>
            <w:vAlign w:val="center"/>
          </w:tcPr>
          <w:p w14:paraId="4472F035" w14:textId="146C1DA5" w:rsidR="00E079CA" w:rsidRPr="00234714" w:rsidRDefault="00E079CA" w:rsidP="00234714">
            <w:pPr>
              <w:spacing w:after="0" w:line="240" w:lineRule="auto"/>
              <w:jc w:val="both"/>
              <w:rPr>
                <w:rFonts w:ascii="Times New Roman" w:eastAsia="Times New Roman" w:hAnsi="Times New Roman"/>
                <w:color w:val="000000"/>
                <w:lang w:eastAsia="es-ES"/>
              </w:rPr>
            </w:pPr>
          </w:p>
        </w:tc>
      </w:tr>
      <w:tr w:rsidR="00E079CA" w:rsidRPr="00C01A45" w14:paraId="01F87EA6" w14:textId="77777777" w:rsidTr="00C01A45">
        <w:trPr>
          <w:gridAfter w:val="1"/>
          <w:wAfter w:w="67" w:type="dxa"/>
          <w:trHeight w:val="20"/>
        </w:trPr>
        <w:tc>
          <w:tcPr>
            <w:tcW w:w="2386" w:type="dxa"/>
            <w:tcBorders>
              <w:top w:val="nil"/>
              <w:left w:val="single" w:sz="4" w:space="0" w:color="auto"/>
              <w:bottom w:val="single" w:sz="4" w:space="0" w:color="auto"/>
              <w:right w:val="single" w:sz="4" w:space="0" w:color="auto"/>
            </w:tcBorders>
            <w:vAlign w:val="center"/>
            <w:hideMark/>
          </w:tcPr>
          <w:p w14:paraId="32B587CE" w14:textId="77777777" w:rsidR="00E079CA" w:rsidRPr="00234714" w:rsidRDefault="00E079CA" w:rsidP="00234714">
            <w:pPr>
              <w:spacing w:after="0" w:line="240" w:lineRule="auto"/>
              <w:jc w:val="both"/>
              <w:rPr>
                <w:rFonts w:ascii="Times New Roman" w:eastAsia="Times New Roman" w:hAnsi="Times New Roman"/>
                <w:color w:val="000000"/>
                <w:lang w:eastAsia="es-ES"/>
              </w:rPr>
            </w:pPr>
            <w:r w:rsidRPr="00234714">
              <w:rPr>
                <w:rFonts w:ascii="Times New Roman" w:eastAsia="Times New Roman" w:hAnsi="Times New Roman"/>
                <w:color w:val="000000"/>
                <w:lang w:eastAsia="es-ES"/>
              </w:rPr>
              <w:t xml:space="preserve">Key </w:t>
            </w:r>
            <w:proofErr w:type="spellStart"/>
            <w:r w:rsidRPr="00234714">
              <w:rPr>
                <w:rFonts w:ascii="Times New Roman" w:eastAsia="Times New Roman" w:hAnsi="Times New Roman"/>
                <w:color w:val="000000"/>
                <w:lang w:eastAsia="es-ES"/>
              </w:rPr>
              <w:t>words</w:t>
            </w:r>
            <w:proofErr w:type="spellEnd"/>
          </w:p>
        </w:tc>
        <w:tc>
          <w:tcPr>
            <w:tcW w:w="6701" w:type="dxa"/>
            <w:gridSpan w:val="5"/>
            <w:tcBorders>
              <w:top w:val="single" w:sz="4" w:space="0" w:color="auto"/>
              <w:left w:val="nil"/>
              <w:bottom w:val="single" w:sz="4" w:space="0" w:color="auto"/>
              <w:right w:val="single" w:sz="4" w:space="0" w:color="auto"/>
            </w:tcBorders>
            <w:vAlign w:val="center"/>
            <w:hideMark/>
          </w:tcPr>
          <w:p w14:paraId="7927ABD8" w14:textId="0C86D387" w:rsidR="00E079CA" w:rsidRPr="00234714" w:rsidRDefault="00F50652" w:rsidP="00234714">
            <w:pPr>
              <w:spacing w:after="0" w:line="240" w:lineRule="auto"/>
              <w:jc w:val="both"/>
              <w:rPr>
                <w:rFonts w:ascii="Times New Roman" w:eastAsia="Times New Roman" w:hAnsi="Times New Roman"/>
                <w:color w:val="000000"/>
                <w:lang w:val="en-GB" w:eastAsia="es-ES"/>
              </w:rPr>
            </w:pPr>
            <w:r w:rsidRPr="00234714">
              <w:rPr>
                <w:rFonts w:ascii="Times New Roman" w:eastAsia="Times New Roman" w:hAnsi="Times New Roman"/>
                <w:color w:val="000000"/>
                <w:lang w:val="en-GB" w:eastAsia="es-ES"/>
              </w:rPr>
              <w:t>Turkey-Democratization-Geopolitic</w:t>
            </w:r>
            <w:r w:rsidR="008B0D73" w:rsidRPr="00234714">
              <w:rPr>
                <w:rFonts w:ascii="Times New Roman" w:eastAsia="Times New Roman" w:hAnsi="Times New Roman"/>
                <w:color w:val="000000"/>
                <w:lang w:val="en-GB" w:eastAsia="es-ES"/>
              </w:rPr>
              <w:t>al Discourse</w:t>
            </w:r>
            <w:r w:rsidRPr="00234714">
              <w:rPr>
                <w:rFonts w:ascii="Times New Roman" w:eastAsia="Times New Roman" w:hAnsi="Times New Roman"/>
                <w:color w:val="000000"/>
                <w:lang w:val="en-GB" w:eastAsia="es-ES"/>
              </w:rPr>
              <w:t>-Gender</w:t>
            </w:r>
            <w:r w:rsidR="00E079CA" w:rsidRPr="00234714">
              <w:rPr>
                <w:rFonts w:ascii="Times New Roman" w:eastAsia="Times New Roman" w:hAnsi="Times New Roman"/>
                <w:color w:val="000000"/>
                <w:lang w:val="en-GB" w:eastAsia="es-ES"/>
              </w:rPr>
              <w:t> </w:t>
            </w:r>
          </w:p>
        </w:tc>
      </w:tr>
      <w:tr w:rsidR="00A27459" w:rsidRPr="00C01A45" w14:paraId="4B307E7D" w14:textId="77777777" w:rsidTr="00C01A45">
        <w:trPr>
          <w:trHeight w:val="20"/>
        </w:trPr>
        <w:tc>
          <w:tcPr>
            <w:tcW w:w="3134" w:type="dxa"/>
            <w:gridSpan w:val="2"/>
            <w:tcBorders>
              <w:top w:val="nil"/>
              <w:left w:val="single" w:sz="4" w:space="0" w:color="auto"/>
              <w:bottom w:val="single" w:sz="4" w:space="0" w:color="auto"/>
              <w:right w:val="single" w:sz="4" w:space="0" w:color="auto"/>
            </w:tcBorders>
            <w:vAlign w:val="center"/>
          </w:tcPr>
          <w:p w14:paraId="10066419" w14:textId="77777777" w:rsidR="00A27459" w:rsidRPr="00234714" w:rsidRDefault="00A27459" w:rsidP="00C01A45">
            <w:pPr>
              <w:spacing w:after="0" w:line="240" w:lineRule="auto"/>
              <w:rPr>
                <w:rFonts w:ascii="Times New Roman" w:eastAsia="Times New Roman" w:hAnsi="Times New Roman"/>
                <w:color w:val="000000"/>
                <w:lang w:val="en-GB" w:eastAsia="es-ES"/>
              </w:rPr>
            </w:pPr>
          </w:p>
        </w:tc>
        <w:tc>
          <w:tcPr>
            <w:tcW w:w="6020" w:type="dxa"/>
            <w:gridSpan w:val="5"/>
            <w:tcBorders>
              <w:top w:val="nil"/>
              <w:left w:val="nil"/>
              <w:bottom w:val="single" w:sz="4" w:space="0" w:color="auto"/>
              <w:right w:val="single" w:sz="4" w:space="0" w:color="auto"/>
            </w:tcBorders>
            <w:vAlign w:val="center"/>
          </w:tcPr>
          <w:p w14:paraId="603ACF53" w14:textId="77777777" w:rsidR="00A27459" w:rsidRPr="00234714" w:rsidRDefault="00A27459" w:rsidP="00234714">
            <w:pPr>
              <w:spacing w:after="0" w:line="240" w:lineRule="auto"/>
              <w:jc w:val="both"/>
              <w:rPr>
                <w:rFonts w:ascii="Times New Roman" w:eastAsia="Times New Roman" w:hAnsi="Times New Roman"/>
                <w:color w:val="000000"/>
                <w:lang w:val="en-GB" w:eastAsia="es-ES"/>
              </w:rPr>
            </w:pPr>
          </w:p>
        </w:tc>
      </w:tr>
    </w:tbl>
    <w:p w14:paraId="3A7D7F52" w14:textId="77777777" w:rsidR="00E079CA" w:rsidRPr="00234714" w:rsidRDefault="00E079CA" w:rsidP="00234714">
      <w:pPr>
        <w:spacing w:after="0" w:line="240" w:lineRule="auto"/>
        <w:jc w:val="both"/>
        <w:rPr>
          <w:rFonts w:ascii="Times New Roman" w:hAnsi="Times New Roman"/>
          <w:b/>
          <w:lang w:val="en-GB"/>
        </w:rPr>
      </w:pPr>
    </w:p>
    <w:p w14:paraId="7B8A46D9" w14:textId="77777777" w:rsidR="00E079CA" w:rsidRPr="00234714" w:rsidRDefault="00E079CA" w:rsidP="00234714">
      <w:pPr>
        <w:spacing w:after="0" w:line="240" w:lineRule="auto"/>
        <w:jc w:val="both"/>
        <w:rPr>
          <w:rFonts w:ascii="Times New Roman" w:hAnsi="Times New Roman"/>
          <w:b/>
          <w:lang w:val="en-US"/>
        </w:rPr>
      </w:pPr>
      <w:r w:rsidRPr="00234714">
        <w:rPr>
          <w:rFonts w:ascii="Times New Roman" w:hAnsi="Times New Roman"/>
          <w:b/>
          <w:lang w:val="en-US"/>
        </w:rPr>
        <w:t>A.3. Education</w:t>
      </w:r>
    </w:p>
    <w:p w14:paraId="02CCFFC7" w14:textId="77777777" w:rsidR="00E079CA" w:rsidRPr="00234714" w:rsidRDefault="00E079CA" w:rsidP="00234714">
      <w:pPr>
        <w:spacing w:after="0" w:line="240" w:lineRule="auto"/>
        <w:jc w:val="both"/>
        <w:rPr>
          <w:rFonts w:ascii="Times New Roman" w:hAnsi="Times New Roman"/>
          <w:b/>
          <w:lang w:val="en-US"/>
        </w:rPr>
      </w:pPr>
    </w:p>
    <w:tbl>
      <w:tblPr>
        <w:tblW w:w="9087" w:type="dxa"/>
        <w:tblInd w:w="55" w:type="dxa"/>
        <w:tblCellMar>
          <w:left w:w="70" w:type="dxa"/>
          <w:right w:w="70" w:type="dxa"/>
        </w:tblCellMar>
        <w:tblLook w:val="04A0" w:firstRow="1" w:lastRow="0" w:firstColumn="1" w:lastColumn="0" w:noHBand="0" w:noVBand="1"/>
      </w:tblPr>
      <w:tblGrid>
        <w:gridCol w:w="3134"/>
        <w:gridCol w:w="4678"/>
        <w:gridCol w:w="1275"/>
      </w:tblGrid>
      <w:tr w:rsidR="00E079CA" w:rsidRPr="00234714" w14:paraId="0A9D2547" w14:textId="77777777" w:rsidTr="00F46683">
        <w:trPr>
          <w:trHeight w:val="20"/>
        </w:trPr>
        <w:tc>
          <w:tcPr>
            <w:tcW w:w="3134" w:type="dxa"/>
            <w:tcBorders>
              <w:top w:val="single" w:sz="4" w:space="0" w:color="auto"/>
              <w:left w:val="single" w:sz="4" w:space="0" w:color="auto"/>
              <w:bottom w:val="single" w:sz="4" w:space="0" w:color="auto"/>
              <w:right w:val="single" w:sz="4" w:space="0" w:color="auto"/>
            </w:tcBorders>
            <w:vAlign w:val="center"/>
            <w:hideMark/>
          </w:tcPr>
          <w:p w14:paraId="0D7D1C09" w14:textId="77777777" w:rsidR="00E079CA" w:rsidRPr="00234714" w:rsidRDefault="00E079CA" w:rsidP="00234714">
            <w:pPr>
              <w:spacing w:after="0" w:line="240" w:lineRule="auto"/>
              <w:jc w:val="both"/>
              <w:rPr>
                <w:rFonts w:ascii="Times New Roman" w:eastAsia="Times New Roman" w:hAnsi="Times New Roman"/>
                <w:color w:val="000000"/>
                <w:lang w:eastAsia="es-ES"/>
              </w:rPr>
            </w:pPr>
            <w:r w:rsidRPr="00234714">
              <w:rPr>
                <w:rFonts w:ascii="Times New Roman" w:eastAsia="Times New Roman" w:hAnsi="Times New Roman"/>
                <w:color w:val="000000"/>
                <w:lang w:eastAsia="es-ES"/>
              </w:rPr>
              <w:t xml:space="preserve">PhD, </w:t>
            </w:r>
            <w:proofErr w:type="spellStart"/>
            <w:r w:rsidRPr="00234714">
              <w:rPr>
                <w:rFonts w:ascii="Times New Roman" w:eastAsia="Times New Roman" w:hAnsi="Times New Roman"/>
                <w:color w:val="000000"/>
                <w:lang w:eastAsia="es-ES"/>
              </w:rPr>
              <w:t>Licensed</w:t>
            </w:r>
            <w:proofErr w:type="spellEnd"/>
            <w:r w:rsidRPr="00234714">
              <w:rPr>
                <w:rFonts w:ascii="Times New Roman" w:eastAsia="Times New Roman" w:hAnsi="Times New Roman"/>
                <w:color w:val="000000"/>
                <w:lang w:eastAsia="es-ES"/>
              </w:rPr>
              <w:t xml:space="preserve">, </w:t>
            </w:r>
            <w:proofErr w:type="spellStart"/>
            <w:r w:rsidRPr="00234714">
              <w:rPr>
                <w:rFonts w:ascii="Times New Roman" w:eastAsia="Times New Roman" w:hAnsi="Times New Roman"/>
                <w:color w:val="000000"/>
                <w:lang w:eastAsia="es-ES"/>
              </w:rPr>
              <w:t>Graduate</w:t>
            </w:r>
            <w:proofErr w:type="spellEnd"/>
          </w:p>
        </w:tc>
        <w:tc>
          <w:tcPr>
            <w:tcW w:w="4678" w:type="dxa"/>
            <w:tcBorders>
              <w:top w:val="single" w:sz="4" w:space="0" w:color="auto"/>
              <w:left w:val="nil"/>
              <w:bottom w:val="single" w:sz="4" w:space="0" w:color="auto"/>
              <w:right w:val="single" w:sz="4" w:space="0" w:color="auto"/>
            </w:tcBorders>
            <w:vAlign w:val="center"/>
            <w:hideMark/>
          </w:tcPr>
          <w:p w14:paraId="13A9353B" w14:textId="77777777" w:rsidR="00E079CA" w:rsidRPr="00234714" w:rsidRDefault="00E079CA" w:rsidP="00234714">
            <w:pPr>
              <w:spacing w:after="0" w:line="240" w:lineRule="auto"/>
              <w:jc w:val="both"/>
              <w:rPr>
                <w:rFonts w:ascii="Times New Roman" w:eastAsia="Times New Roman" w:hAnsi="Times New Roman"/>
                <w:color w:val="000000"/>
                <w:lang w:eastAsia="es-ES"/>
              </w:rPr>
            </w:pPr>
            <w:proofErr w:type="spellStart"/>
            <w:r w:rsidRPr="00234714">
              <w:rPr>
                <w:rFonts w:ascii="Times New Roman" w:eastAsia="Times New Roman" w:hAnsi="Times New Roman"/>
                <w:color w:val="000000"/>
                <w:lang w:eastAsia="es-ES"/>
              </w:rPr>
              <w:t>University</w:t>
            </w:r>
            <w:proofErr w:type="spellEnd"/>
            <w:r w:rsidRPr="00234714">
              <w:rPr>
                <w:rFonts w:ascii="Times New Roman" w:eastAsia="Times New Roman" w:hAnsi="Times New Roman"/>
                <w:color w:val="000000"/>
                <w:lang w:eastAsia="es-ES"/>
              </w:rPr>
              <w:t>/Country</w:t>
            </w:r>
          </w:p>
        </w:tc>
        <w:tc>
          <w:tcPr>
            <w:tcW w:w="1275" w:type="dxa"/>
            <w:tcBorders>
              <w:top w:val="single" w:sz="4" w:space="0" w:color="auto"/>
              <w:left w:val="nil"/>
              <w:bottom w:val="single" w:sz="4" w:space="0" w:color="auto"/>
              <w:right w:val="single" w:sz="4" w:space="0" w:color="auto"/>
            </w:tcBorders>
            <w:vAlign w:val="center"/>
            <w:hideMark/>
          </w:tcPr>
          <w:p w14:paraId="5D6BC623" w14:textId="77777777" w:rsidR="00E079CA" w:rsidRPr="00234714" w:rsidRDefault="00E079CA" w:rsidP="00234714">
            <w:pPr>
              <w:spacing w:after="0" w:line="240" w:lineRule="auto"/>
              <w:jc w:val="both"/>
              <w:rPr>
                <w:rFonts w:ascii="Times New Roman" w:eastAsia="Times New Roman" w:hAnsi="Times New Roman"/>
                <w:color w:val="000000"/>
                <w:lang w:eastAsia="es-ES"/>
              </w:rPr>
            </w:pPr>
            <w:proofErr w:type="spellStart"/>
            <w:r w:rsidRPr="00234714">
              <w:rPr>
                <w:rFonts w:ascii="Times New Roman" w:eastAsia="Times New Roman" w:hAnsi="Times New Roman"/>
                <w:color w:val="000000"/>
                <w:lang w:eastAsia="es-ES"/>
              </w:rPr>
              <w:t>Year</w:t>
            </w:r>
            <w:proofErr w:type="spellEnd"/>
          </w:p>
        </w:tc>
      </w:tr>
      <w:tr w:rsidR="00E079CA" w:rsidRPr="00234714" w14:paraId="7E82B7EA" w14:textId="77777777" w:rsidTr="00F46683">
        <w:trPr>
          <w:trHeight w:val="20"/>
        </w:trPr>
        <w:tc>
          <w:tcPr>
            <w:tcW w:w="3134" w:type="dxa"/>
            <w:tcBorders>
              <w:top w:val="nil"/>
              <w:left w:val="single" w:sz="4" w:space="0" w:color="auto"/>
              <w:bottom w:val="single" w:sz="4" w:space="0" w:color="auto"/>
              <w:right w:val="single" w:sz="4" w:space="0" w:color="auto"/>
            </w:tcBorders>
            <w:vAlign w:val="center"/>
            <w:hideMark/>
          </w:tcPr>
          <w:p w14:paraId="49ABD23C" w14:textId="5C911987" w:rsidR="00E079CA" w:rsidRPr="00234714" w:rsidRDefault="00902D81" w:rsidP="00234714">
            <w:pPr>
              <w:spacing w:after="0" w:line="240" w:lineRule="auto"/>
              <w:jc w:val="both"/>
              <w:rPr>
                <w:rFonts w:ascii="Times New Roman" w:eastAsia="Times New Roman" w:hAnsi="Times New Roman"/>
                <w:color w:val="000000"/>
                <w:lang w:val="en-GB" w:eastAsia="es-ES"/>
              </w:rPr>
            </w:pPr>
            <w:r w:rsidRPr="00234714">
              <w:rPr>
                <w:rFonts w:ascii="Times New Roman" w:eastAsia="Times New Roman" w:hAnsi="Times New Roman"/>
                <w:color w:val="000000"/>
                <w:lang w:val="en-GB" w:eastAsia="es-ES"/>
              </w:rPr>
              <w:t>PhD on International Mediterranean Studies</w:t>
            </w:r>
          </w:p>
        </w:tc>
        <w:tc>
          <w:tcPr>
            <w:tcW w:w="4678" w:type="dxa"/>
            <w:tcBorders>
              <w:top w:val="nil"/>
              <w:left w:val="nil"/>
              <w:bottom w:val="single" w:sz="4" w:space="0" w:color="auto"/>
              <w:right w:val="single" w:sz="4" w:space="0" w:color="auto"/>
            </w:tcBorders>
            <w:vAlign w:val="center"/>
            <w:hideMark/>
          </w:tcPr>
          <w:p w14:paraId="5FAD1F89" w14:textId="1487646B" w:rsidR="00E079CA" w:rsidRPr="00234714" w:rsidRDefault="00902D81" w:rsidP="00234714">
            <w:pPr>
              <w:spacing w:after="0" w:line="240" w:lineRule="auto"/>
              <w:jc w:val="both"/>
              <w:rPr>
                <w:rFonts w:ascii="Times New Roman" w:eastAsia="Times New Roman" w:hAnsi="Times New Roman"/>
                <w:color w:val="000000"/>
                <w:lang w:eastAsia="es-ES"/>
              </w:rPr>
            </w:pPr>
            <w:r w:rsidRPr="00234714">
              <w:rPr>
                <w:rFonts w:ascii="Times New Roman" w:eastAsia="Times New Roman" w:hAnsi="Times New Roman"/>
                <w:color w:val="000000"/>
                <w:lang w:eastAsia="es-ES"/>
              </w:rPr>
              <w:t>Universidad Autónoma</w:t>
            </w:r>
            <w:r w:rsidR="00687C61" w:rsidRPr="00234714">
              <w:rPr>
                <w:rFonts w:ascii="Times New Roman" w:eastAsia="Times New Roman" w:hAnsi="Times New Roman"/>
                <w:color w:val="000000"/>
                <w:lang w:eastAsia="es-ES"/>
              </w:rPr>
              <w:t xml:space="preserve"> de Madrid, Spain</w:t>
            </w:r>
          </w:p>
        </w:tc>
        <w:tc>
          <w:tcPr>
            <w:tcW w:w="1275" w:type="dxa"/>
            <w:tcBorders>
              <w:top w:val="nil"/>
              <w:left w:val="nil"/>
              <w:bottom w:val="single" w:sz="4" w:space="0" w:color="auto"/>
              <w:right w:val="single" w:sz="4" w:space="0" w:color="auto"/>
            </w:tcBorders>
            <w:vAlign w:val="center"/>
            <w:hideMark/>
          </w:tcPr>
          <w:p w14:paraId="0F9FBF83" w14:textId="74A8B4AB" w:rsidR="00E079CA" w:rsidRPr="00234714" w:rsidRDefault="00687C61" w:rsidP="00234714">
            <w:pPr>
              <w:spacing w:after="0" w:line="240" w:lineRule="auto"/>
              <w:jc w:val="both"/>
              <w:rPr>
                <w:rFonts w:ascii="Times New Roman" w:eastAsia="Times New Roman" w:hAnsi="Times New Roman"/>
                <w:color w:val="000000"/>
                <w:lang w:val="en-GB" w:eastAsia="es-ES"/>
              </w:rPr>
            </w:pPr>
            <w:r w:rsidRPr="00234714">
              <w:rPr>
                <w:rFonts w:ascii="Times New Roman" w:eastAsia="Times New Roman" w:hAnsi="Times New Roman"/>
                <w:color w:val="000000"/>
                <w:lang w:val="en-GB" w:eastAsia="es-ES"/>
              </w:rPr>
              <w:t>2004</w:t>
            </w:r>
            <w:r w:rsidR="00E079CA" w:rsidRPr="00234714">
              <w:rPr>
                <w:rFonts w:ascii="Times New Roman" w:eastAsia="Times New Roman" w:hAnsi="Times New Roman"/>
                <w:color w:val="000000"/>
                <w:lang w:val="en-GB" w:eastAsia="es-ES"/>
              </w:rPr>
              <w:t> </w:t>
            </w:r>
          </w:p>
        </w:tc>
      </w:tr>
      <w:tr w:rsidR="00E079CA" w:rsidRPr="00234714" w14:paraId="167C9CCA" w14:textId="77777777" w:rsidTr="00F46683">
        <w:trPr>
          <w:trHeight w:val="20"/>
        </w:trPr>
        <w:tc>
          <w:tcPr>
            <w:tcW w:w="3134" w:type="dxa"/>
            <w:tcBorders>
              <w:top w:val="nil"/>
              <w:left w:val="single" w:sz="4" w:space="0" w:color="auto"/>
              <w:bottom w:val="single" w:sz="4" w:space="0" w:color="auto"/>
              <w:right w:val="single" w:sz="4" w:space="0" w:color="auto"/>
            </w:tcBorders>
            <w:vAlign w:val="center"/>
            <w:hideMark/>
          </w:tcPr>
          <w:p w14:paraId="77D6761A" w14:textId="0D73DEAE" w:rsidR="00E079CA" w:rsidRPr="00234714" w:rsidRDefault="00E079CA" w:rsidP="00234714">
            <w:pPr>
              <w:spacing w:after="0" w:line="240" w:lineRule="auto"/>
              <w:jc w:val="both"/>
              <w:rPr>
                <w:rFonts w:ascii="Times New Roman" w:eastAsia="Times New Roman" w:hAnsi="Times New Roman"/>
                <w:color w:val="000000"/>
                <w:lang w:val="en-GB" w:eastAsia="es-ES"/>
              </w:rPr>
            </w:pPr>
            <w:r w:rsidRPr="00234714">
              <w:rPr>
                <w:rFonts w:ascii="Times New Roman" w:eastAsia="Times New Roman" w:hAnsi="Times New Roman"/>
                <w:color w:val="000000"/>
                <w:lang w:val="en-GB" w:eastAsia="es-ES"/>
              </w:rPr>
              <w:t> </w:t>
            </w:r>
            <w:r w:rsidR="00687C61" w:rsidRPr="00234714">
              <w:rPr>
                <w:rFonts w:ascii="Times New Roman" w:eastAsia="Times New Roman" w:hAnsi="Times New Roman"/>
                <w:color w:val="000000"/>
                <w:lang w:val="en-GB" w:eastAsia="es-ES"/>
              </w:rPr>
              <w:t>Graduate in Political Science and Sociology</w:t>
            </w:r>
          </w:p>
        </w:tc>
        <w:tc>
          <w:tcPr>
            <w:tcW w:w="4678" w:type="dxa"/>
            <w:tcBorders>
              <w:top w:val="nil"/>
              <w:left w:val="nil"/>
              <w:bottom w:val="single" w:sz="4" w:space="0" w:color="auto"/>
              <w:right w:val="single" w:sz="4" w:space="0" w:color="auto"/>
            </w:tcBorders>
            <w:vAlign w:val="center"/>
            <w:hideMark/>
          </w:tcPr>
          <w:p w14:paraId="797DCB70" w14:textId="5A2D6DC8" w:rsidR="00E079CA" w:rsidRPr="00234714" w:rsidRDefault="00E079CA" w:rsidP="00234714">
            <w:pPr>
              <w:spacing w:after="0" w:line="240" w:lineRule="auto"/>
              <w:jc w:val="both"/>
              <w:rPr>
                <w:rFonts w:ascii="Times New Roman" w:eastAsia="Times New Roman" w:hAnsi="Times New Roman"/>
                <w:color w:val="000000"/>
                <w:lang w:eastAsia="es-ES"/>
              </w:rPr>
            </w:pPr>
            <w:r w:rsidRPr="00234714">
              <w:rPr>
                <w:rFonts w:ascii="Times New Roman" w:eastAsia="Times New Roman" w:hAnsi="Times New Roman"/>
                <w:color w:val="000000"/>
                <w:lang w:val="en-GB" w:eastAsia="es-ES"/>
              </w:rPr>
              <w:t> </w:t>
            </w:r>
            <w:r w:rsidR="00687C61" w:rsidRPr="00234714">
              <w:rPr>
                <w:rFonts w:ascii="Times New Roman" w:eastAsia="Times New Roman" w:hAnsi="Times New Roman"/>
                <w:color w:val="000000"/>
                <w:lang w:eastAsia="es-ES"/>
              </w:rPr>
              <w:t>Universidad Complutense de Madrid, Spain</w:t>
            </w:r>
          </w:p>
        </w:tc>
        <w:tc>
          <w:tcPr>
            <w:tcW w:w="1275" w:type="dxa"/>
            <w:tcBorders>
              <w:top w:val="nil"/>
              <w:left w:val="nil"/>
              <w:bottom w:val="single" w:sz="4" w:space="0" w:color="auto"/>
              <w:right w:val="single" w:sz="4" w:space="0" w:color="auto"/>
            </w:tcBorders>
            <w:vAlign w:val="center"/>
            <w:hideMark/>
          </w:tcPr>
          <w:p w14:paraId="69F27B99" w14:textId="651E19C6" w:rsidR="00E079CA" w:rsidRPr="00234714" w:rsidRDefault="00E079CA" w:rsidP="00234714">
            <w:pPr>
              <w:spacing w:after="0" w:line="240" w:lineRule="auto"/>
              <w:jc w:val="both"/>
              <w:rPr>
                <w:rFonts w:ascii="Times New Roman" w:eastAsia="Times New Roman" w:hAnsi="Times New Roman"/>
                <w:color w:val="000000"/>
                <w:lang w:eastAsia="es-ES"/>
              </w:rPr>
            </w:pPr>
            <w:r w:rsidRPr="00234714">
              <w:rPr>
                <w:rFonts w:ascii="Times New Roman" w:eastAsia="Times New Roman" w:hAnsi="Times New Roman"/>
                <w:color w:val="000000"/>
                <w:lang w:eastAsia="es-ES"/>
              </w:rPr>
              <w:t> </w:t>
            </w:r>
            <w:r w:rsidR="00687C61" w:rsidRPr="00234714">
              <w:rPr>
                <w:rFonts w:ascii="Times New Roman" w:eastAsia="Times New Roman" w:hAnsi="Times New Roman"/>
                <w:color w:val="000000"/>
                <w:lang w:eastAsia="es-ES"/>
              </w:rPr>
              <w:t>1997</w:t>
            </w:r>
          </w:p>
        </w:tc>
      </w:tr>
    </w:tbl>
    <w:p w14:paraId="45979CB1" w14:textId="77777777" w:rsidR="00E079CA" w:rsidRPr="00234714" w:rsidRDefault="00E079CA" w:rsidP="00234714">
      <w:pPr>
        <w:spacing w:after="0" w:line="240" w:lineRule="auto"/>
        <w:jc w:val="both"/>
        <w:rPr>
          <w:rFonts w:ascii="Times New Roman" w:hAnsi="Times New Roman"/>
          <w:lang w:val="en-US"/>
        </w:rPr>
      </w:pPr>
      <w:r w:rsidRPr="00234714">
        <w:rPr>
          <w:rFonts w:ascii="Times New Roman" w:hAnsi="Times New Roman"/>
          <w:lang w:val="en-US"/>
        </w:rPr>
        <w:t>(Include all the necessary rows)</w:t>
      </w:r>
    </w:p>
    <w:p w14:paraId="64630BB0" w14:textId="77777777" w:rsidR="00E079CA" w:rsidRPr="00234714" w:rsidRDefault="00E079CA" w:rsidP="00234714">
      <w:pPr>
        <w:spacing w:after="0" w:line="240" w:lineRule="auto"/>
        <w:jc w:val="both"/>
        <w:rPr>
          <w:rFonts w:ascii="Times New Roman" w:hAnsi="Times New Roman"/>
          <w:lang w:val="en-US"/>
        </w:rPr>
      </w:pPr>
    </w:p>
    <w:p w14:paraId="74C52DCB" w14:textId="77777777" w:rsidR="00E079CA" w:rsidRPr="00234714" w:rsidRDefault="00E079CA" w:rsidP="00234714">
      <w:pPr>
        <w:spacing w:after="0" w:line="240" w:lineRule="auto"/>
        <w:jc w:val="both"/>
        <w:rPr>
          <w:rFonts w:ascii="Times New Roman" w:hAnsi="Times New Roman"/>
          <w:b/>
          <w:i/>
          <w:lang w:val="en-US"/>
        </w:rPr>
      </w:pPr>
      <w:r w:rsidRPr="00234714">
        <w:rPr>
          <w:rFonts w:ascii="Times New Roman" w:hAnsi="Times New Roman"/>
          <w:b/>
          <w:lang w:val="en-US"/>
        </w:rPr>
        <w:t xml:space="preserve">Part B. CV SUMMARY </w:t>
      </w:r>
      <w:r w:rsidRPr="00234714">
        <w:rPr>
          <w:rFonts w:ascii="Times New Roman" w:hAnsi="Times New Roman"/>
          <w:i/>
          <w:lang w:val="en-US"/>
        </w:rPr>
        <w:t>(max. 5000 characters, including spaces)</w:t>
      </w:r>
    </w:p>
    <w:p w14:paraId="325DB2D7" w14:textId="2C3FA336" w:rsidR="00234714" w:rsidRPr="00234714" w:rsidRDefault="00234714" w:rsidP="00234714">
      <w:pPr>
        <w:pStyle w:val="NormalWeb"/>
        <w:spacing w:before="0" w:beforeAutospacing="0" w:after="0" w:afterAutospacing="0"/>
        <w:jc w:val="both"/>
        <w:rPr>
          <w:sz w:val="22"/>
          <w:szCs w:val="22"/>
          <w:lang w:val="en-GB"/>
        </w:rPr>
      </w:pPr>
      <w:r w:rsidRPr="00234714">
        <w:rPr>
          <w:sz w:val="22"/>
          <w:szCs w:val="22"/>
          <w:lang w:val="en-GB"/>
        </w:rPr>
        <w:t xml:space="preserve">Carmen Rodríguez López has contributed to the development of contemporary Turkish Studies in the Spanish academic context from different perspectives. She completed pre-doctoral stays at </w:t>
      </w:r>
      <w:proofErr w:type="spellStart"/>
      <w:r w:rsidRPr="00234714">
        <w:rPr>
          <w:sz w:val="22"/>
          <w:szCs w:val="22"/>
          <w:lang w:val="en-GB"/>
        </w:rPr>
        <w:t>Boğaziçi</w:t>
      </w:r>
      <w:proofErr w:type="spellEnd"/>
      <w:r w:rsidRPr="00234714">
        <w:rPr>
          <w:sz w:val="22"/>
          <w:szCs w:val="22"/>
          <w:lang w:val="en-GB"/>
        </w:rPr>
        <w:t xml:space="preserve"> University (Istanbul) and the School of Oriental and African Studies (SOAS)</w:t>
      </w:r>
      <w:r w:rsidR="00B21053">
        <w:rPr>
          <w:sz w:val="22"/>
          <w:szCs w:val="22"/>
          <w:lang w:val="en-GB"/>
        </w:rPr>
        <w:t xml:space="preserve"> </w:t>
      </w:r>
      <w:r w:rsidRPr="00234714">
        <w:rPr>
          <w:sz w:val="22"/>
          <w:szCs w:val="22"/>
          <w:lang w:val="en-GB"/>
        </w:rPr>
        <w:t xml:space="preserve">and later carried out postdoctoral research stays at </w:t>
      </w:r>
      <w:proofErr w:type="spellStart"/>
      <w:r w:rsidRPr="00234714">
        <w:rPr>
          <w:sz w:val="22"/>
          <w:szCs w:val="22"/>
          <w:lang w:val="en-GB"/>
        </w:rPr>
        <w:t>Boğaziçi</w:t>
      </w:r>
      <w:proofErr w:type="spellEnd"/>
      <w:r w:rsidRPr="00234714">
        <w:rPr>
          <w:sz w:val="22"/>
          <w:szCs w:val="22"/>
          <w:lang w:val="en-GB"/>
        </w:rPr>
        <w:t xml:space="preserve"> University, the Centre for Gender Research at the University of Oslo, and the European University Institute (Florence).</w:t>
      </w:r>
    </w:p>
    <w:p w14:paraId="67674057" w14:textId="7EEBAD20" w:rsidR="00234714" w:rsidRPr="00234714" w:rsidRDefault="00234714" w:rsidP="00234714">
      <w:pPr>
        <w:pStyle w:val="NormalWeb"/>
        <w:spacing w:before="0" w:beforeAutospacing="0" w:after="0" w:afterAutospacing="0"/>
        <w:jc w:val="both"/>
        <w:rPr>
          <w:sz w:val="22"/>
          <w:szCs w:val="22"/>
          <w:lang w:val="en-GB"/>
        </w:rPr>
      </w:pPr>
      <w:r w:rsidRPr="00234714">
        <w:rPr>
          <w:sz w:val="22"/>
          <w:szCs w:val="22"/>
          <w:lang w:val="en-GB"/>
        </w:rPr>
        <w:t>Her research output includes a monograph, two co-edited volumes, 20 book chapters, 21 journal articles—15 of them indexed—and several book reviews. She has maintained stable academic cooperation with specialists in Turkish Studies across Europe, which has led to joint publications, scientific meetings and, more recently, the creation of a Turkish Studies network within the CIVIS European University Alliance, of which UAM is a member.</w:t>
      </w:r>
    </w:p>
    <w:p w14:paraId="7F1C47A2" w14:textId="77777777" w:rsidR="00234714" w:rsidRPr="00234714" w:rsidRDefault="00234714" w:rsidP="00234714">
      <w:pPr>
        <w:pStyle w:val="NormalWeb"/>
        <w:spacing w:before="0" w:beforeAutospacing="0" w:after="0" w:afterAutospacing="0"/>
        <w:jc w:val="both"/>
        <w:rPr>
          <w:sz w:val="22"/>
          <w:szCs w:val="22"/>
          <w:lang w:val="en-GB"/>
        </w:rPr>
      </w:pPr>
      <w:r w:rsidRPr="00234714">
        <w:rPr>
          <w:sz w:val="22"/>
          <w:szCs w:val="22"/>
          <w:lang w:val="en-GB"/>
        </w:rPr>
        <w:t xml:space="preserve">Her work examines Turkish domestic politics, the country’s foreign policy, and the geopolitical outlook of its governing elites. She has addressed Turkish–Spanish relations and incorporated a gender perspective into her analyses, particularly regarding democratization processes and subsequent political </w:t>
      </w:r>
      <w:r w:rsidRPr="00234714">
        <w:rPr>
          <w:sz w:val="22"/>
          <w:szCs w:val="22"/>
          <w:lang w:val="en-GB"/>
        </w:rPr>
        <w:lastRenderedPageBreak/>
        <w:t>changes. She has coordinated from UAM the Erasmus BIP course offered within the CIVIS Alliance in 2024–2025 (3 ECTS), titled Transdisciplinary Approaches to Gender in the MENA Region, and has participated in the two editions of the Erasmus BIP course Teaching and Studying Turkish Politics through Literature.</w:t>
      </w:r>
    </w:p>
    <w:p w14:paraId="7AF4FF9E" w14:textId="77777777" w:rsidR="00234714" w:rsidRPr="00234714" w:rsidRDefault="00234714" w:rsidP="00234714">
      <w:pPr>
        <w:pStyle w:val="NormalWeb"/>
        <w:spacing w:before="0" w:beforeAutospacing="0" w:after="0" w:afterAutospacing="0"/>
        <w:jc w:val="both"/>
        <w:rPr>
          <w:sz w:val="22"/>
          <w:szCs w:val="22"/>
          <w:lang w:val="en-GB"/>
        </w:rPr>
      </w:pPr>
      <w:r w:rsidRPr="00234714">
        <w:rPr>
          <w:sz w:val="22"/>
          <w:szCs w:val="22"/>
          <w:lang w:val="en-GB"/>
        </w:rPr>
        <w:t>In the field of Turkish language teaching, she has taught Turkish for more than ten years and has published materials both designed to facilitate the practical use of Turkish and to analyse the development of Turkish as a foreign language and its methodological evolution.</w:t>
      </w:r>
    </w:p>
    <w:p w14:paraId="23FF54A6" w14:textId="77777777" w:rsidR="00234714" w:rsidRPr="00234714" w:rsidRDefault="00234714" w:rsidP="00234714">
      <w:pPr>
        <w:pStyle w:val="NormalWeb"/>
        <w:spacing w:before="0" w:beforeAutospacing="0" w:after="0" w:afterAutospacing="0"/>
        <w:jc w:val="both"/>
        <w:rPr>
          <w:sz w:val="22"/>
          <w:szCs w:val="22"/>
          <w:lang w:val="en-GB"/>
        </w:rPr>
      </w:pPr>
      <w:r w:rsidRPr="00234714">
        <w:rPr>
          <w:sz w:val="22"/>
          <w:szCs w:val="22"/>
          <w:lang w:val="en-GB"/>
        </w:rPr>
        <w:t xml:space="preserve">Her experience also includes organizational tasks. She is co-director of the research group Taller de </w:t>
      </w:r>
      <w:proofErr w:type="spellStart"/>
      <w:r w:rsidRPr="00234714">
        <w:rPr>
          <w:sz w:val="22"/>
          <w:szCs w:val="22"/>
          <w:lang w:val="en-GB"/>
        </w:rPr>
        <w:t>Estudios</w:t>
      </w:r>
      <w:proofErr w:type="spellEnd"/>
      <w:r w:rsidRPr="00234714">
        <w:rPr>
          <w:sz w:val="22"/>
          <w:szCs w:val="22"/>
          <w:lang w:val="en-GB"/>
        </w:rPr>
        <w:t xml:space="preserve"> Internacionales </w:t>
      </w:r>
      <w:proofErr w:type="spellStart"/>
      <w:r w:rsidRPr="00234714">
        <w:rPr>
          <w:sz w:val="22"/>
          <w:szCs w:val="22"/>
          <w:lang w:val="en-GB"/>
        </w:rPr>
        <w:t>Mediterráneos</w:t>
      </w:r>
      <w:proofErr w:type="spellEnd"/>
      <w:r w:rsidRPr="00234714">
        <w:rPr>
          <w:sz w:val="22"/>
          <w:szCs w:val="22"/>
          <w:lang w:val="en-GB"/>
        </w:rPr>
        <w:t xml:space="preserve"> (TEIM) at UAM along with Ana I. Planet, and was principal researcher of the project Dissemination of Social Science Research through Radio Exterior de España (RNE), funded by the FECYT Programme for the Promotion of Scientific Culture.</w:t>
      </w:r>
    </w:p>
    <w:p w14:paraId="155F2EB6" w14:textId="2E347556" w:rsidR="00234714" w:rsidRPr="00234714" w:rsidRDefault="00234714" w:rsidP="00234714">
      <w:pPr>
        <w:pStyle w:val="NormalWeb"/>
        <w:spacing w:before="0" w:beforeAutospacing="0" w:after="0" w:afterAutospacing="0"/>
        <w:jc w:val="both"/>
        <w:rPr>
          <w:sz w:val="22"/>
          <w:szCs w:val="22"/>
          <w:lang w:val="en-GB"/>
        </w:rPr>
      </w:pPr>
      <w:r w:rsidRPr="00234714">
        <w:rPr>
          <w:sz w:val="22"/>
          <w:szCs w:val="22"/>
          <w:lang w:val="en-GB"/>
        </w:rPr>
        <w:t xml:space="preserve">She has held administrative responsibilities such as Vice-Dean for International Relations (2015–2020) and </w:t>
      </w:r>
      <w:r w:rsidR="00C01A45">
        <w:rPr>
          <w:sz w:val="22"/>
          <w:szCs w:val="22"/>
          <w:lang w:val="en-GB"/>
        </w:rPr>
        <w:t xml:space="preserve">served </w:t>
      </w:r>
      <w:r w:rsidRPr="00234714">
        <w:rPr>
          <w:sz w:val="22"/>
          <w:szCs w:val="22"/>
          <w:lang w:val="en-GB"/>
        </w:rPr>
        <w:t>as Delegate for Internationalization at UAM</w:t>
      </w:r>
      <w:r w:rsidR="00C01A45">
        <w:rPr>
          <w:sz w:val="22"/>
          <w:szCs w:val="22"/>
          <w:lang w:val="en-GB"/>
        </w:rPr>
        <w:t xml:space="preserve"> (2020-2025)</w:t>
      </w:r>
      <w:r w:rsidRPr="00234714">
        <w:rPr>
          <w:sz w:val="22"/>
          <w:szCs w:val="22"/>
          <w:lang w:val="en-GB"/>
        </w:rPr>
        <w:t>.</w:t>
      </w:r>
      <w:r w:rsidR="00C01A45">
        <w:rPr>
          <w:sz w:val="22"/>
          <w:szCs w:val="22"/>
          <w:lang w:val="en-GB"/>
        </w:rPr>
        <w:t xml:space="preserve"> She is currently Deputy director at the Department of Arab, Muslim and Oriental Studies.</w:t>
      </w:r>
    </w:p>
    <w:p w14:paraId="7F8FBDC0" w14:textId="12BA107F" w:rsidR="00234714" w:rsidRPr="00234714" w:rsidRDefault="00234714" w:rsidP="00234714">
      <w:pPr>
        <w:pStyle w:val="NormalWeb"/>
        <w:spacing w:before="0" w:beforeAutospacing="0" w:after="0" w:afterAutospacing="0"/>
        <w:jc w:val="both"/>
        <w:rPr>
          <w:sz w:val="22"/>
          <w:szCs w:val="22"/>
          <w:lang w:val="en-GB"/>
        </w:rPr>
      </w:pPr>
      <w:r w:rsidRPr="00234714">
        <w:rPr>
          <w:sz w:val="22"/>
          <w:szCs w:val="22"/>
          <w:lang w:val="en-GB"/>
        </w:rPr>
        <w:t xml:space="preserve">She has been awarded two six-year research periods and one six-year transfer period for dissemination activities. She has evaluated ANEP projects for the Spanish Ministry of Science, Innovation and Universities and has co-supervised two completed PhD dissertations. She is currently co-supervising one additional thesis and supervising another independently. </w:t>
      </w:r>
    </w:p>
    <w:p w14:paraId="3DCEA806" w14:textId="77777777" w:rsidR="00E079CA" w:rsidRPr="00234714" w:rsidRDefault="00E079CA" w:rsidP="00234714">
      <w:pPr>
        <w:spacing w:after="0" w:line="240" w:lineRule="auto"/>
        <w:jc w:val="both"/>
        <w:rPr>
          <w:rFonts w:ascii="Times New Roman" w:hAnsi="Times New Roman"/>
          <w:lang w:val="en-GB"/>
        </w:rPr>
      </w:pPr>
    </w:p>
    <w:p w14:paraId="3C10D0A3" w14:textId="77777777" w:rsidR="00E079CA" w:rsidRPr="00234714" w:rsidRDefault="00E079CA" w:rsidP="00234714">
      <w:pPr>
        <w:spacing w:after="0" w:line="240" w:lineRule="auto"/>
        <w:jc w:val="both"/>
        <w:rPr>
          <w:rFonts w:ascii="Times New Roman" w:hAnsi="Times New Roman"/>
          <w:i/>
          <w:color w:val="A6A6A6"/>
          <w:lang w:val="en-US"/>
        </w:rPr>
      </w:pPr>
      <w:r w:rsidRPr="00234714">
        <w:rPr>
          <w:rFonts w:ascii="Times New Roman" w:hAnsi="Times New Roman"/>
          <w:b/>
          <w:lang w:val="en-US"/>
        </w:rPr>
        <w:t xml:space="preserve">Part C. RELEVANT MERITS </w:t>
      </w:r>
      <w:r w:rsidRPr="00234714">
        <w:rPr>
          <w:rFonts w:ascii="Times New Roman" w:hAnsi="Times New Roman"/>
          <w:i/>
          <w:lang w:val="en-US"/>
        </w:rPr>
        <w:t>(sorted by typology)</w:t>
      </w:r>
    </w:p>
    <w:p w14:paraId="6C20CA9D" w14:textId="77777777" w:rsidR="00E079CA" w:rsidRPr="00234714" w:rsidRDefault="00E079CA" w:rsidP="00234714">
      <w:pPr>
        <w:spacing w:after="0" w:line="240" w:lineRule="auto"/>
        <w:jc w:val="both"/>
        <w:rPr>
          <w:rFonts w:ascii="Times New Roman" w:eastAsia="Times New Roman" w:hAnsi="Times New Roman"/>
          <w:noProof/>
          <w:color w:val="000000"/>
          <w:lang w:val="en-US" w:eastAsia="es-ES"/>
        </w:rPr>
      </w:pPr>
    </w:p>
    <w:p w14:paraId="4109DB3A" w14:textId="7CCBC45A" w:rsidR="00E079CA" w:rsidRPr="00234714" w:rsidRDefault="00E079CA" w:rsidP="00234714">
      <w:pPr>
        <w:spacing w:after="0" w:line="240" w:lineRule="auto"/>
        <w:jc w:val="both"/>
        <w:rPr>
          <w:rFonts w:ascii="Times New Roman" w:hAnsi="Times New Roman"/>
          <w:i/>
          <w:lang w:val="en-US"/>
        </w:rPr>
      </w:pPr>
      <w:r w:rsidRPr="00234714">
        <w:rPr>
          <w:rFonts w:ascii="Times New Roman" w:hAnsi="Times New Roman"/>
          <w:b/>
          <w:lang w:val="en-US"/>
        </w:rPr>
        <w:t xml:space="preserve">C.1. Publications </w:t>
      </w:r>
      <w:r w:rsidRPr="00234714">
        <w:rPr>
          <w:rFonts w:ascii="Times New Roman" w:hAnsi="Times New Roman"/>
          <w:i/>
          <w:lang w:val="en-US"/>
        </w:rPr>
        <w:t>(</w:t>
      </w:r>
      <w:r w:rsidR="00915C23">
        <w:rPr>
          <w:rFonts w:ascii="Times New Roman" w:hAnsi="Times New Roman"/>
          <w:i/>
          <w:lang w:val="en-US"/>
        </w:rPr>
        <w:t>a selection</w:t>
      </w:r>
      <w:r w:rsidRPr="00234714">
        <w:rPr>
          <w:rFonts w:ascii="Times New Roman" w:hAnsi="Times New Roman"/>
          <w:i/>
          <w:lang w:val="en-US"/>
        </w:rPr>
        <w:t>)</w:t>
      </w:r>
    </w:p>
    <w:p w14:paraId="3ECD2BF5" w14:textId="77777777" w:rsidR="00F70BBB" w:rsidRPr="00234714" w:rsidRDefault="00F70BBB" w:rsidP="00234714">
      <w:pPr>
        <w:spacing w:after="0" w:line="240" w:lineRule="auto"/>
        <w:jc w:val="both"/>
        <w:rPr>
          <w:rFonts w:ascii="Times New Roman" w:hAnsi="Times New Roman"/>
          <w:i/>
          <w:lang w:val="en-US"/>
        </w:rPr>
      </w:pPr>
    </w:p>
    <w:p w14:paraId="6B4947F9" w14:textId="77777777" w:rsidR="00305D2E" w:rsidRPr="00C01A45" w:rsidRDefault="00305D2E" w:rsidP="00305D2E">
      <w:pPr>
        <w:spacing w:after="0" w:line="240" w:lineRule="auto"/>
        <w:outlineLvl w:val="2"/>
        <w:rPr>
          <w:rFonts w:ascii="Times New Roman" w:eastAsia="Times New Roman" w:hAnsi="Times New Roman"/>
          <w:b/>
          <w:bCs/>
          <w:lang w:val="en-GB" w:eastAsia="es-ES"/>
        </w:rPr>
      </w:pPr>
      <w:r w:rsidRPr="00C01A45">
        <w:rPr>
          <w:rFonts w:ascii="Times New Roman" w:eastAsia="Times New Roman" w:hAnsi="Times New Roman"/>
          <w:b/>
          <w:bCs/>
          <w:lang w:val="en-GB" w:eastAsia="es-ES"/>
        </w:rPr>
        <w:t>Books</w:t>
      </w:r>
    </w:p>
    <w:p w14:paraId="755AFF69" w14:textId="6153C0AD" w:rsidR="00305D2E" w:rsidRPr="00305D2E" w:rsidRDefault="00305D2E" w:rsidP="00305D2E">
      <w:pPr>
        <w:spacing w:after="0" w:line="240" w:lineRule="auto"/>
        <w:jc w:val="both"/>
        <w:rPr>
          <w:rFonts w:ascii="Times New Roman" w:eastAsia="Times New Roman" w:hAnsi="Times New Roman"/>
          <w:lang w:eastAsia="es-ES"/>
        </w:rPr>
      </w:pPr>
      <w:proofErr w:type="spellStart"/>
      <w:r w:rsidRPr="00C01A45">
        <w:rPr>
          <w:rFonts w:ascii="Times New Roman" w:eastAsia="Times New Roman" w:hAnsi="Times New Roman"/>
          <w:lang w:val="en-GB" w:eastAsia="es-ES"/>
        </w:rPr>
        <w:t>Karavar</w:t>
      </w:r>
      <w:proofErr w:type="spellEnd"/>
      <w:r w:rsidRPr="00C01A45">
        <w:rPr>
          <w:rFonts w:ascii="Times New Roman" w:eastAsia="Times New Roman" w:hAnsi="Times New Roman"/>
          <w:lang w:val="en-GB" w:eastAsia="es-ES"/>
        </w:rPr>
        <w:t xml:space="preserve">, N., López García, B., &amp; Rodríguez López, C. (Eds.). </w:t>
      </w:r>
      <w:r w:rsidRPr="00305D2E">
        <w:rPr>
          <w:rFonts w:ascii="Times New Roman" w:eastAsia="Times New Roman" w:hAnsi="Times New Roman"/>
          <w:lang w:eastAsia="es-ES"/>
        </w:rPr>
        <w:t xml:space="preserve">(2024). </w:t>
      </w:r>
      <w:r w:rsidRPr="00305D2E">
        <w:rPr>
          <w:rFonts w:ascii="Times New Roman" w:eastAsia="Times New Roman" w:hAnsi="Times New Roman"/>
          <w:i/>
          <w:iCs/>
          <w:lang w:eastAsia="es-ES"/>
        </w:rPr>
        <w:t>Homenaje a Solimán Salom</w:t>
      </w:r>
      <w:r w:rsidRPr="00305D2E">
        <w:rPr>
          <w:rFonts w:ascii="Times New Roman" w:eastAsia="Times New Roman" w:hAnsi="Times New Roman"/>
          <w:lang w:eastAsia="es-ES"/>
        </w:rPr>
        <w:t>. Estambul: Editorial ISIS Press.</w:t>
      </w:r>
      <w:r w:rsidR="00F47B8C" w:rsidRPr="00457FE5">
        <w:t xml:space="preserve"> </w:t>
      </w:r>
      <w:r w:rsidR="00F47B8C" w:rsidRPr="00457FE5">
        <w:rPr>
          <w:rFonts w:ascii="Times New Roman" w:eastAsia="Times New Roman" w:hAnsi="Times New Roman"/>
          <w:lang w:eastAsia="es-ES"/>
        </w:rPr>
        <w:t>ISBN- 978-975-428-717 2.</w:t>
      </w:r>
    </w:p>
    <w:p w14:paraId="3F0544F9" w14:textId="495DD8CF" w:rsidR="00305D2E" w:rsidRPr="00C01A45" w:rsidRDefault="00305D2E" w:rsidP="00F47B8C">
      <w:pPr>
        <w:spacing w:after="0" w:line="240" w:lineRule="auto"/>
        <w:jc w:val="both"/>
        <w:rPr>
          <w:rFonts w:ascii="Times New Roman" w:eastAsia="Times New Roman" w:hAnsi="Times New Roman"/>
          <w:lang w:val="en-GB" w:eastAsia="es-ES"/>
        </w:rPr>
      </w:pPr>
      <w:r w:rsidRPr="00305D2E">
        <w:rPr>
          <w:rFonts w:ascii="Times New Roman" w:eastAsia="Times New Roman" w:hAnsi="Times New Roman"/>
          <w:lang w:eastAsia="es-ES"/>
        </w:rPr>
        <w:t xml:space="preserve">Rodríguez López, C., Avalos, A., Yilmaz, H., &amp; Planet, A. I. (Eds.). </w:t>
      </w:r>
      <w:r w:rsidRPr="00305D2E">
        <w:rPr>
          <w:rFonts w:ascii="Times New Roman" w:eastAsia="Times New Roman" w:hAnsi="Times New Roman"/>
          <w:lang w:val="en-GB" w:eastAsia="es-ES"/>
        </w:rPr>
        <w:t xml:space="preserve">(2014). </w:t>
      </w:r>
      <w:r w:rsidRPr="00305D2E">
        <w:rPr>
          <w:rFonts w:ascii="Times New Roman" w:eastAsia="Times New Roman" w:hAnsi="Times New Roman"/>
          <w:i/>
          <w:iCs/>
          <w:lang w:val="en-GB" w:eastAsia="es-ES"/>
        </w:rPr>
        <w:t>Turkey’s democratization process</w:t>
      </w:r>
      <w:r w:rsidRPr="00305D2E">
        <w:rPr>
          <w:rFonts w:ascii="Times New Roman" w:eastAsia="Times New Roman" w:hAnsi="Times New Roman"/>
          <w:lang w:val="en-GB" w:eastAsia="es-ES"/>
        </w:rPr>
        <w:t xml:space="preserve">. </w:t>
      </w:r>
      <w:r w:rsidRPr="00C01A45">
        <w:rPr>
          <w:rFonts w:ascii="Times New Roman" w:eastAsia="Times New Roman" w:hAnsi="Times New Roman"/>
          <w:lang w:val="en-GB" w:eastAsia="es-ES"/>
        </w:rPr>
        <w:t>London &amp; New York: Routledge.</w:t>
      </w:r>
      <w:r w:rsidR="00F47B8C" w:rsidRPr="00C01A45">
        <w:rPr>
          <w:lang w:val="en-GB"/>
        </w:rPr>
        <w:t xml:space="preserve"> </w:t>
      </w:r>
      <w:r w:rsidR="00F47B8C" w:rsidRPr="00C01A45">
        <w:rPr>
          <w:rFonts w:ascii="Times New Roman" w:eastAsia="Times New Roman" w:hAnsi="Times New Roman"/>
          <w:lang w:val="en-GB" w:eastAsia="es-ES"/>
        </w:rPr>
        <w:t>ISBN-978-0415-83696-8</w:t>
      </w:r>
    </w:p>
    <w:p w14:paraId="4833D89A" w14:textId="117E4C4A" w:rsidR="00305D2E" w:rsidRPr="00305D2E" w:rsidRDefault="00305D2E" w:rsidP="00305D2E">
      <w:pPr>
        <w:spacing w:after="0" w:line="240" w:lineRule="auto"/>
        <w:jc w:val="both"/>
        <w:rPr>
          <w:rFonts w:ascii="Times New Roman" w:eastAsia="Times New Roman" w:hAnsi="Times New Roman"/>
          <w:lang w:eastAsia="es-ES"/>
        </w:rPr>
      </w:pPr>
      <w:r w:rsidRPr="00C01A45">
        <w:rPr>
          <w:rFonts w:ascii="Times New Roman" w:eastAsia="Times New Roman" w:hAnsi="Times New Roman"/>
          <w:lang w:val="en-GB" w:eastAsia="es-ES"/>
        </w:rPr>
        <w:t>Rodríguez López, C. (2007).</w:t>
      </w:r>
      <w:r w:rsidR="002E5C13" w:rsidRPr="00C01A45">
        <w:rPr>
          <w:rFonts w:ascii="Times New Roman" w:eastAsia="Times New Roman" w:hAnsi="Times New Roman"/>
          <w:lang w:val="en-GB" w:eastAsia="es-ES"/>
        </w:rPr>
        <w:t xml:space="preserve"> </w:t>
      </w:r>
      <w:r w:rsidR="003E4AEA" w:rsidRPr="00457FE5">
        <w:rPr>
          <w:rFonts w:ascii="Times New Roman" w:eastAsia="Times New Roman" w:hAnsi="Times New Roman"/>
          <w:i/>
          <w:iCs/>
          <w:lang w:eastAsia="es-ES"/>
        </w:rPr>
        <w:t>Turquía la apuesta por Europa</w:t>
      </w:r>
      <w:r w:rsidRPr="00305D2E">
        <w:rPr>
          <w:rFonts w:ascii="Times New Roman" w:eastAsia="Times New Roman" w:hAnsi="Times New Roman"/>
          <w:lang w:eastAsia="es-ES"/>
        </w:rPr>
        <w:t>. Madrid: Editorial la Catarata.</w:t>
      </w:r>
      <w:r w:rsidR="00F47B8C" w:rsidRPr="00457FE5">
        <w:t xml:space="preserve"> </w:t>
      </w:r>
      <w:r w:rsidR="00F47B8C" w:rsidRPr="00457FE5">
        <w:rPr>
          <w:rFonts w:ascii="Times New Roman" w:eastAsia="Times New Roman" w:hAnsi="Times New Roman"/>
          <w:lang w:eastAsia="es-ES"/>
        </w:rPr>
        <w:t>ISBN-978-84-8319-325-9.</w:t>
      </w:r>
    </w:p>
    <w:p w14:paraId="0809651D" w14:textId="7C9CE7CE" w:rsidR="00305D2E" w:rsidRPr="00305D2E" w:rsidRDefault="00305D2E" w:rsidP="00305D2E">
      <w:pPr>
        <w:spacing w:after="0" w:line="240" w:lineRule="auto"/>
        <w:rPr>
          <w:rFonts w:ascii="Times New Roman" w:eastAsia="Times New Roman" w:hAnsi="Times New Roman"/>
          <w:lang w:eastAsia="es-ES"/>
        </w:rPr>
      </w:pPr>
    </w:p>
    <w:p w14:paraId="6B78C2DA" w14:textId="77777777" w:rsidR="00305D2E" w:rsidRPr="00C01A45" w:rsidRDefault="00305D2E" w:rsidP="00305D2E">
      <w:pPr>
        <w:spacing w:after="0" w:line="240" w:lineRule="auto"/>
        <w:outlineLvl w:val="2"/>
        <w:rPr>
          <w:rFonts w:ascii="Times New Roman" w:eastAsia="Times New Roman" w:hAnsi="Times New Roman"/>
          <w:b/>
          <w:bCs/>
          <w:lang w:eastAsia="es-ES"/>
        </w:rPr>
      </w:pPr>
      <w:r w:rsidRPr="00C01A45">
        <w:rPr>
          <w:rFonts w:ascii="Times New Roman" w:eastAsia="Times New Roman" w:hAnsi="Times New Roman"/>
          <w:b/>
          <w:bCs/>
          <w:lang w:eastAsia="es-ES"/>
        </w:rPr>
        <w:t xml:space="preserve">Book </w:t>
      </w:r>
      <w:proofErr w:type="spellStart"/>
      <w:r w:rsidRPr="00C01A45">
        <w:rPr>
          <w:rFonts w:ascii="Times New Roman" w:eastAsia="Times New Roman" w:hAnsi="Times New Roman"/>
          <w:b/>
          <w:bCs/>
          <w:lang w:eastAsia="es-ES"/>
        </w:rPr>
        <w:t>Chapters</w:t>
      </w:r>
      <w:proofErr w:type="spellEnd"/>
    </w:p>
    <w:p w14:paraId="12D823AD" w14:textId="67D0D446" w:rsidR="00305D2E" w:rsidRPr="00305D2E" w:rsidRDefault="00305D2E" w:rsidP="00305D2E">
      <w:pPr>
        <w:spacing w:after="0" w:line="240" w:lineRule="auto"/>
        <w:jc w:val="both"/>
        <w:rPr>
          <w:rFonts w:ascii="Times New Roman" w:eastAsia="Times New Roman" w:hAnsi="Times New Roman"/>
          <w:lang w:val="en-GB" w:eastAsia="es-ES"/>
        </w:rPr>
      </w:pPr>
      <w:r w:rsidRPr="00C01A45">
        <w:rPr>
          <w:rFonts w:ascii="Times New Roman" w:eastAsia="Times New Roman" w:hAnsi="Times New Roman"/>
          <w:lang w:eastAsia="es-ES"/>
        </w:rPr>
        <w:t xml:space="preserve">Rodríguez López, C. (2024). </w:t>
      </w:r>
      <w:r w:rsidRPr="00305D2E">
        <w:rPr>
          <w:rFonts w:ascii="Times New Roman" w:eastAsia="Times New Roman" w:hAnsi="Times New Roman"/>
          <w:lang w:eastAsia="es-ES"/>
        </w:rPr>
        <w:t xml:space="preserve">Evolución de la enseñanza del turco como lengua extranjera. In N. </w:t>
      </w:r>
      <w:proofErr w:type="spellStart"/>
      <w:r w:rsidRPr="00305D2E">
        <w:rPr>
          <w:rFonts w:ascii="Times New Roman" w:eastAsia="Times New Roman" w:hAnsi="Times New Roman"/>
          <w:lang w:eastAsia="es-ES"/>
        </w:rPr>
        <w:t>Karavar</w:t>
      </w:r>
      <w:proofErr w:type="spellEnd"/>
      <w:r w:rsidRPr="00305D2E">
        <w:rPr>
          <w:rFonts w:ascii="Times New Roman" w:eastAsia="Times New Roman" w:hAnsi="Times New Roman"/>
          <w:lang w:eastAsia="es-ES"/>
        </w:rPr>
        <w:t xml:space="preserve">, B. López García, &amp; C. Rodríguez López (Eds.), </w:t>
      </w:r>
      <w:r w:rsidRPr="00305D2E">
        <w:rPr>
          <w:rFonts w:ascii="Times New Roman" w:eastAsia="Times New Roman" w:hAnsi="Times New Roman"/>
          <w:i/>
          <w:iCs/>
          <w:lang w:eastAsia="es-ES"/>
        </w:rPr>
        <w:t>Homenaje a Solimán Salom</w:t>
      </w:r>
      <w:r w:rsidRPr="00305D2E">
        <w:rPr>
          <w:rFonts w:ascii="Times New Roman" w:eastAsia="Times New Roman" w:hAnsi="Times New Roman"/>
          <w:lang w:eastAsia="es-ES"/>
        </w:rPr>
        <w:t xml:space="preserve"> (pp. 85–90). </w:t>
      </w:r>
      <w:proofErr w:type="spellStart"/>
      <w:r w:rsidRPr="00305D2E">
        <w:rPr>
          <w:rFonts w:ascii="Times New Roman" w:eastAsia="Times New Roman" w:hAnsi="Times New Roman"/>
          <w:lang w:val="en-GB" w:eastAsia="es-ES"/>
        </w:rPr>
        <w:t>Estambul</w:t>
      </w:r>
      <w:proofErr w:type="spellEnd"/>
      <w:r w:rsidRPr="00305D2E">
        <w:rPr>
          <w:rFonts w:ascii="Times New Roman" w:eastAsia="Times New Roman" w:hAnsi="Times New Roman"/>
          <w:lang w:val="en-GB" w:eastAsia="es-ES"/>
        </w:rPr>
        <w:t>: ISIS Press.</w:t>
      </w:r>
      <w:r w:rsidR="00F47B8C" w:rsidRPr="00C01A45">
        <w:rPr>
          <w:lang w:val="en-GB"/>
        </w:rPr>
        <w:t xml:space="preserve"> </w:t>
      </w:r>
      <w:r w:rsidR="00F47B8C" w:rsidRPr="00457FE5">
        <w:rPr>
          <w:rFonts w:ascii="Times New Roman" w:eastAsia="Times New Roman" w:hAnsi="Times New Roman"/>
          <w:lang w:val="en-GB" w:eastAsia="es-ES"/>
        </w:rPr>
        <w:t>ISBN- 978-975-428-717 2.</w:t>
      </w:r>
    </w:p>
    <w:p w14:paraId="08DD6EB4" w14:textId="443DE1DD" w:rsidR="00305D2E" w:rsidRPr="00C01A45" w:rsidRDefault="00305D2E" w:rsidP="00305D2E">
      <w:pPr>
        <w:spacing w:after="0" w:line="240" w:lineRule="auto"/>
        <w:jc w:val="both"/>
        <w:rPr>
          <w:rFonts w:ascii="Times New Roman" w:eastAsia="Times New Roman" w:hAnsi="Times New Roman"/>
          <w:lang w:eastAsia="es-ES"/>
        </w:rPr>
      </w:pPr>
      <w:proofErr w:type="spellStart"/>
      <w:r w:rsidRPr="00305D2E">
        <w:rPr>
          <w:rFonts w:ascii="Times New Roman" w:eastAsia="Times New Roman" w:hAnsi="Times New Roman"/>
          <w:lang w:val="en-GB" w:eastAsia="es-ES"/>
        </w:rPr>
        <w:t>Ciordia</w:t>
      </w:r>
      <w:proofErr w:type="spellEnd"/>
      <w:r w:rsidRPr="00305D2E">
        <w:rPr>
          <w:rFonts w:ascii="Times New Roman" w:eastAsia="Times New Roman" w:hAnsi="Times New Roman"/>
          <w:lang w:val="en-GB" w:eastAsia="es-ES"/>
        </w:rPr>
        <w:t xml:space="preserve">, A., &amp; Rodríguez López, C. (2024). Geopolitical discourses in Turkey's partisan media during the Syrian war: A framing approach on the siege of Kobane. In K. F. </w:t>
      </w:r>
      <w:proofErr w:type="spellStart"/>
      <w:r w:rsidRPr="00305D2E">
        <w:rPr>
          <w:rFonts w:ascii="Times New Roman" w:eastAsia="Times New Roman" w:hAnsi="Times New Roman"/>
          <w:lang w:val="en-GB" w:eastAsia="es-ES"/>
        </w:rPr>
        <w:t>Toktamis</w:t>
      </w:r>
      <w:proofErr w:type="spellEnd"/>
      <w:r w:rsidRPr="00305D2E">
        <w:rPr>
          <w:rFonts w:ascii="Times New Roman" w:eastAsia="Times New Roman" w:hAnsi="Times New Roman"/>
          <w:lang w:val="en-GB" w:eastAsia="es-ES"/>
        </w:rPr>
        <w:t xml:space="preserve"> &amp; I. David (Eds.), </w:t>
      </w:r>
      <w:r w:rsidRPr="00305D2E">
        <w:rPr>
          <w:rFonts w:ascii="Times New Roman" w:eastAsia="Times New Roman" w:hAnsi="Times New Roman"/>
          <w:i/>
          <w:iCs/>
          <w:lang w:val="en-GB" w:eastAsia="es-ES"/>
        </w:rPr>
        <w:t>Fragments of repression and resistance</w:t>
      </w:r>
      <w:r w:rsidRPr="00305D2E">
        <w:rPr>
          <w:rFonts w:ascii="Times New Roman" w:eastAsia="Times New Roman" w:hAnsi="Times New Roman"/>
          <w:lang w:val="en-GB" w:eastAsia="es-ES"/>
        </w:rPr>
        <w:t xml:space="preserve">. </w:t>
      </w:r>
      <w:proofErr w:type="spellStart"/>
      <w:r w:rsidRPr="00C01A45">
        <w:rPr>
          <w:rFonts w:ascii="Times New Roman" w:eastAsia="Times New Roman" w:hAnsi="Times New Roman"/>
          <w:lang w:eastAsia="es-ES"/>
        </w:rPr>
        <w:t>Lausanne</w:t>
      </w:r>
      <w:proofErr w:type="spellEnd"/>
      <w:r w:rsidRPr="00C01A45">
        <w:rPr>
          <w:rFonts w:ascii="Times New Roman" w:eastAsia="Times New Roman" w:hAnsi="Times New Roman"/>
          <w:lang w:eastAsia="es-ES"/>
        </w:rPr>
        <w:t>: Peter Lang.</w:t>
      </w:r>
      <w:r w:rsidR="00F47B8C" w:rsidRPr="00457FE5">
        <w:t xml:space="preserve"> </w:t>
      </w:r>
      <w:r w:rsidR="00F47B8C" w:rsidRPr="00C01A45">
        <w:rPr>
          <w:rFonts w:ascii="Times New Roman" w:eastAsia="Times New Roman" w:hAnsi="Times New Roman"/>
          <w:lang w:eastAsia="es-ES"/>
        </w:rPr>
        <w:t>ISBN: ISSN 2832-1367.</w:t>
      </w:r>
    </w:p>
    <w:p w14:paraId="31ECB47A" w14:textId="356C749D" w:rsidR="00305D2E" w:rsidRPr="00305D2E" w:rsidRDefault="00305D2E" w:rsidP="003E4AEA">
      <w:pPr>
        <w:spacing w:after="0" w:line="240" w:lineRule="auto"/>
        <w:jc w:val="both"/>
        <w:rPr>
          <w:rFonts w:ascii="Times New Roman" w:eastAsia="Times New Roman" w:hAnsi="Times New Roman"/>
          <w:lang w:eastAsia="es-ES"/>
        </w:rPr>
      </w:pPr>
      <w:r w:rsidRPr="00C01A45">
        <w:rPr>
          <w:rFonts w:ascii="Times New Roman" w:eastAsia="Times New Roman" w:hAnsi="Times New Roman"/>
          <w:lang w:eastAsia="es-ES"/>
        </w:rPr>
        <w:t xml:space="preserve">Rodríguez López, C. (2023). </w:t>
      </w:r>
      <w:r w:rsidR="003E4AEA" w:rsidRPr="00457FE5">
        <w:rPr>
          <w:rFonts w:ascii="Times New Roman" w:eastAsia="Times New Roman" w:hAnsi="Times New Roman"/>
          <w:lang w:eastAsia="es-ES"/>
        </w:rPr>
        <w:t>La ultraderecha en Turquía</w:t>
      </w:r>
      <w:r w:rsidRPr="00305D2E">
        <w:rPr>
          <w:rFonts w:ascii="Times New Roman" w:eastAsia="Times New Roman" w:hAnsi="Times New Roman"/>
          <w:lang w:eastAsia="es-ES"/>
        </w:rPr>
        <w:t xml:space="preserve">. In M. J. Vicente (Coord.), </w:t>
      </w:r>
      <w:r w:rsidR="003E4AEA" w:rsidRPr="00457FE5">
        <w:rPr>
          <w:rFonts w:ascii="Times New Roman" w:eastAsia="Times New Roman" w:hAnsi="Times New Roman"/>
          <w:i/>
          <w:iCs/>
          <w:lang w:eastAsia="es-ES"/>
        </w:rPr>
        <w:t>Las nuevas extremas derechas en el mundo</w:t>
      </w:r>
      <w:r w:rsidR="003E4AEA" w:rsidRPr="00457FE5">
        <w:rPr>
          <w:rFonts w:ascii="Times New Roman" w:eastAsia="Times New Roman" w:hAnsi="Times New Roman"/>
          <w:lang w:eastAsia="es-ES"/>
        </w:rPr>
        <w:t xml:space="preserve"> </w:t>
      </w:r>
      <w:r w:rsidRPr="00305D2E">
        <w:rPr>
          <w:rFonts w:ascii="Times New Roman" w:eastAsia="Times New Roman" w:hAnsi="Times New Roman"/>
          <w:lang w:eastAsia="es-ES"/>
        </w:rPr>
        <w:t>(pp. 491–515). Valencia: Tirant Lo Blanch.</w:t>
      </w:r>
      <w:r w:rsidR="00F47B8C" w:rsidRPr="00457FE5">
        <w:t xml:space="preserve"> </w:t>
      </w:r>
      <w:r w:rsidR="00F47B8C" w:rsidRPr="00457FE5">
        <w:rPr>
          <w:rFonts w:ascii="Times New Roman" w:eastAsia="Times New Roman" w:hAnsi="Times New Roman"/>
          <w:lang w:eastAsia="es-ES"/>
        </w:rPr>
        <w:t>ISBN 9788411698856.</w:t>
      </w:r>
    </w:p>
    <w:p w14:paraId="60D471ED" w14:textId="4C18E743" w:rsidR="00305D2E" w:rsidRPr="00305D2E" w:rsidRDefault="00305D2E" w:rsidP="003E4AEA">
      <w:pPr>
        <w:spacing w:after="0" w:line="240" w:lineRule="auto"/>
        <w:jc w:val="both"/>
        <w:rPr>
          <w:rFonts w:ascii="Times New Roman" w:eastAsia="Times New Roman" w:hAnsi="Times New Roman"/>
          <w:i/>
          <w:iCs/>
          <w:lang w:eastAsia="es-ES"/>
        </w:rPr>
      </w:pPr>
      <w:r w:rsidRPr="00305D2E">
        <w:rPr>
          <w:rFonts w:ascii="Times New Roman" w:eastAsia="Times New Roman" w:hAnsi="Times New Roman"/>
          <w:lang w:eastAsia="es-ES"/>
        </w:rPr>
        <w:t>Rodríguez López, C. (2022).</w:t>
      </w:r>
      <w:r w:rsidR="003E4AEA" w:rsidRPr="00457FE5">
        <w:t xml:space="preserve"> </w:t>
      </w:r>
      <w:r w:rsidR="003E4AEA" w:rsidRPr="00457FE5">
        <w:rPr>
          <w:rFonts w:ascii="Times New Roman" w:eastAsia="Times New Roman" w:hAnsi="Times New Roman"/>
          <w:i/>
          <w:iCs/>
          <w:lang w:eastAsia="es-ES"/>
        </w:rPr>
        <w:t>Turquía: rupturas y continuidades en el Norte de África</w:t>
      </w:r>
      <w:r w:rsidRPr="00305D2E">
        <w:rPr>
          <w:rFonts w:ascii="Times New Roman" w:eastAsia="Times New Roman" w:hAnsi="Times New Roman"/>
          <w:i/>
          <w:iCs/>
          <w:lang w:eastAsia="es-ES"/>
        </w:rPr>
        <w:t>.</w:t>
      </w:r>
      <w:r w:rsidRPr="00305D2E">
        <w:rPr>
          <w:rFonts w:ascii="Times New Roman" w:eastAsia="Times New Roman" w:hAnsi="Times New Roman"/>
          <w:lang w:eastAsia="es-ES"/>
        </w:rPr>
        <w:t xml:space="preserve"> In B. Azaola, T. </w:t>
      </w:r>
      <w:proofErr w:type="spellStart"/>
      <w:r w:rsidRPr="00305D2E">
        <w:rPr>
          <w:rFonts w:ascii="Times New Roman" w:eastAsia="Times New Roman" w:hAnsi="Times New Roman"/>
          <w:lang w:eastAsia="es-ES"/>
        </w:rPr>
        <w:t>Desrues</w:t>
      </w:r>
      <w:proofErr w:type="spellEnd"/>
      <w:r w:rsidRPr="00305D2E">
        <w:rPr>
          <w:rFonts w:ascii="Times New Roman" w:eastAsia="Times New Roman" w:hAnsi="Times New Roman"/>
          <w:lang w:eastAsia="es-ES"/>
        </w:rPr>
        <w:t xml:space="preserve">, M. H. Larramendi, A. I. Planet, &amp; Á. Ramírez (Eds.), </w:t>
      </w:r>
      <w:r w:rsidR="003E4AEA" w:rsidRPr="00457FE5">
        <w:rPr>
          <w:rFonts w:ascii="Times New Roman" w:eastAsia="Times New Roman" w:hAnsi="Times New Roman"/>
          <w:i/>
          <w:iCs/>
          <w:lang w:eastAsia="es-ES"/>
        </w:rPr>
        <w:t>Cambio, crisis y movilizaciones en el Mediterráneo occidental</w:t>
      </w:r>
      <w:r w:rsidR="003E4AEA" w:rsidRPr="00457FE5">
        <w:rPr>
          <w:rFonts w:ascii="Times New Roman" w:eastAsia="Times New Roman" w:hAnsi="Times New Roman"/>
          <w:lang w:eastAsia="es-ES"/>
        </w:rPr>
        <w:t xml:space="preserve"> </w:t>
      </w:r>
      <w:r w:rsidRPr="00305D2E">
        <w:rPr>
          <w:rFonts w:ascii="Times New Roman" w:eastAsia="Times New Roman" w:hAnsi="Times New Roman"/>
          <w:lang w:eastAsia="es-ES"/>
        </w:rPr>
        <w:t>(pp. 87–114). Granada: Comares.</w:t>
      </w:r>
      <w:r w:rsidR="00F47B8C" w:rsidRPr="00457FE5">
        <w:t xml:space="preserve"> </w:t>
      </w:r>
      <w:r w:rsidR="00F47B8C" w:rsidRPr="00457FE5">
        <w:rPr>
          <w:rFonts w:ascii="Times New Roman" w:eastAsia="Times New Roman" w:hAnsi="Times New Roman"/>
          <w:lang w:eastAsia="es-ES"/>
        </w:rPr>
        <w:t>ISBN: 978-84-1369-476-4.</w:t>
      </w:r>
    </w:p>
    <w:p w14:paraId="5123877C" w14:textId="4F22BA6C" w:rsidR="00305D2E" w:rsidRPr="00305D2E" w:rsidRDefault="00305D2E" w:rsidP="003E4AEA">
      <w:pPr>
        <w:spacing w:after="0" w:line="240" w:lineRule="auto"/>
        <w:jc w:val="both"/>
        <w:rPr>
          <w:rFonts w:ascii="Times New Roman" w:eastAsia="Times New Roman" w:hAnsi="Times New Roman"/>
          <w:i/>
          <w:iCs/>
          <w:lang w:eastAsia="es-ES"/>
        </w:rPr>
      </w:pPr>
      <w:proofErr w:type="spellStart"/>
      <w:r w:rsidRPr="00305D2E">
        <w:rPr>
          <w:rFonts w:ascii="Times New Roman" w:eastAsia="Times New Roman" w:hAnsi="Times New Roman"/>
          <w:lang w:eastAsia="es-ES"/>
        </w:rPr>
        <w:t>Toygur</w:t>
      </w:r>
      <w:proofErr w:type="spellEnd"/>
      <w:r w:rsidRPr="00305D2E">
        <w:rPr>
          <w:rFonts w:ascii="Times New Roman" w:eastAsia="Times New Roman" w:hAnsi="Times New Roman"/>
          <w:lang w:eastAsia="es-ES"/>
        </w:rPr>
        <w:t>, I., &amp; Rodríguez López, C. (2020).</w:t>
      </w:r>
      <w:r w:rsidR="003E4AEA" w:rsidRPr="00457FE5">
        <w:t xml:space="preserve"> </w:t>
      </w:r>
      <w:r w:rsidR="003E4AEA" w:rsidRPr="00457FE5">
        <w:rPr>
          <w:rFonts w:ascii="Times New Roman" w:eastAsia="Times New Roman" w:hAnsi="Times New Roman"/>
          <w:lang w:eastAsia="es-ES"/>
        </w:rPr>
        <w:t>Las relaciones de la Unión Europea con Turquía</w:t>
      </w:r>
      <w:r w:rsidRPr="00305D2E">
        <w:rPr>
          <w:rFonts w:ascii="Times New Roman" w:eastAsia="Times New Roman" w:hAnsi="Times New Roman"/>
          <w:lang w:eastAsia="es-ES"/>
        </w:rPr>
        <w:t xml:space="preserve">. In J. </w:t>
      </w:r>
      <w:proofErr w:type="spellStart"/>
      <w:r w:rsidRPr="00305D2E">
        <w:rPr>
          <w:rFonts w:ascii="Times New Roman" w:eastAsia="Times New Roman" w:hAnsi="Times New Roman"/>
          <w:lang w:eastAsia="es-ES"/>
        </w:rPr>
        <w:t>Maillo</w:t>
      </w:r>
      <w:proofErr w:type="spellEnd"/>
      <w:r w:rsidRPr="00305D2E">
        <w:rPr>
          <w:rFonts w:ascii="Times New Roman" w:eastAsia="Times New Roman" w:hAnsi="Times New Roman"/>
          <w:lang w:eastAsia="es-ES"/>
        </w:rPr>
        <w:t xml:space="preserve"> González-</w:t>
      </w:r>
      <w:proofErr w:type="spellStart"/>
      <w:r w:rsidRPr="00305D2E">
        <w:rPr>
          <w:rFonts w:ascii="Times New Roman" w:eastAsia="Times New Roman" w:hAnsi="Times New Roman"/>
          <w:lang w:eastAsia="es-ES"/>
        </w:rPr>
        <w:t>Orús</w:t>
      </w:r>
      <w:proofErr w:type="spellEnd"/>
      <w:r w:rsidRPr="00305D2E">
        <w:rPr>
          <w:rFonts w:ascii="Times New Roman" w:eastAsia="Times New Roman" w:hAnsi="Times New Roman"/>
          <w:lang w:eastAsia="es-ES"/>
        </w:rPr>
        <w:t xml:space="preserve"> &amp; B. Becerril Atienza (</w:t>
      </w:r>
      <w:proofErr w:type="spellStart"/>
      <w:r w:rsidRPr="00305D2E">
        <w:rPr>
          <w:rFonts w:ascii="Times New Roman" w:eastAsia="Times New Roman" w:hAnsi="Times New Roman"/>
          <w:lang w:eastAsia="es-ES"/>
        </w:rPr>
        <w:t>Coords</w:t>
      </w:r>
      <w:proofErr w:type="spellEnd"/>
      <w:r w:rsidRPr="00305D2E">
        <w:rPr>
          <w:rFonts w:ascii="Times New Roman" w:eastAsia="Times New Roman" w:hAnsi="Times New Roman"/>
          <w:lang w:eastAsia="es-ES"/>
        </w:rPr>
        <w:t xml:space="preserve">.), </w:t>
      </w:r>
      <w:r w:rsidR="003E4AEA" w:rsidRPr="00457FE5">
        <w:rPr>
          <w:rFonts w:ascii="Times New Roman" w:eastAsia="Times New Roman" w:hAnsi="Times New Roman"/>
          <w:i/>
          <w:iCs/>
          <w:lang w:eastAsia="es-ES"/>
        </w:rPr>
        <w:t>Tratado de Derecho y Políticas de la Unión Europea: Las Relaciones de la Unión Europea con Áreas Regionales y Terceros Estados</w:t>
      </w:r>
      <w:r w:rsidR="003E4AEA" w:rsidRPr="00457FE5">
        <w:rPr>
          <w:rFonts w:ascii="Times New Roman" w:eastAsia="Times New Roman" w:hAnsi="Times New Roman"/>
          <w:lang w:eastAsia="es-ES"/>
        </w:rPr>
        <w:t xml:space="preserve"> </w:t>
      </w:r>
      <w:r w:rsidRPr="00305D2E">
        <w:rPr>
          <w:rFonts w:ascii="Times New Roman" w:eastAsia="Times New Roman" w:hAnsi="Times New Roman"/>
          <w:lang w:eastAsia="es-ES"/>
        </w:rPr>
        <w:t>(pp. 303–323). Pamplona: Aranzadi.</w:t>
      </w:r>
      <w:r w:rsidR="00F47B8C" w:rsidRPr="00457FE5">
        <w:t xml:space="preserve"> </w:t>
      </w:r>
      <w:r w:rsidR="00F47B8C" w:rsidRPr="00457FE5">
        <w:rPr>
          <w:rFonts w:ascii="Times New Roman" w:eastAsia="Times New Roman" w:hAnsi="Times New Roman"/>
          <w:lang w:eastAsia="es-ES"/>
        </w:rPr>
        <w:t>ISBN-978-84-9903-944-2.</w:t>
      </w:r>
    </w:p>
    <w:p w14:paraId="5B117996" w14:textId="354166A9" w:rsidR="00305D2E" w:rsidRPr="00305D2E" w:rsidRDefault="00305D2E" w:rsidP="00305D2E">
      <w:pPr>
        <w:spacing w:after="0" w:line="240" w:lineRule="auto"/>
        <w:jc w:val="both"/>
        <w:rPr>
          <w:rFonts w:ascii="Times New Roman" w:eastAsia="Times New Roman" w:hAnsi="Times New Roman"/>
          <w:lang w:eastAsia="es-ES"/>
        </w:rPr>
      </w:pPr>
      <w:r w:rsidRPr="00C01A45">
        <w:rPr>
          <w:rFonts w:ascii="Times New Roman" w:eastAsia="Times New Roman" w:hAnsi="Times New Roman"/>
          <w:lang w:eastAsia="es-ES"/>
        </w:rPr>
        <w:t xml:space="preserve">Rodríguez López, C. (2017). </w:t>
      </w:r>
      <w:r w:rsidR="003E4AEA" w:rsidRPr="00457FE5">
        <w:rPr>
          <w:rFonts w:ascii="Times New Roman" w:eastAsia="Times New Roman" w:hAnsi="Times New Roman"/>
          <w:i/>
          <w:iCs/>
          <w:lang w:eastAsia="es-ES"/>
        </w:rPr>
        <w:t>Turquía: geopolítica y política exterior</w:t>
      </w:r>
      <w:r w:rsidR="003E4AEA" w:rsidRPr="00457FE5">
        <w:rPr>
          <w:rFonts w:ascii="Times New Roman" w:eastAsia="Times New Roman" w:hAnsi="Times New Roman"/>
          <w:lang w:eastAsia="es-ES"/>
        </w:rPr>
        <w:t>.</w:t>
      </w:r>
      <w:r w:rsidR="002E5C13" w:rsidRPr="00457FE5">
        <w:rPr>
          <w:rFonts w:ascii="Times New Roman" w:eastAsia="Times New Roman" w:hAnsi="Times New Roman"/>
          <w:lang w:eastAsia="es-ES"/>
        </w:rPr>
        <w:t xml:space="preserve"> </w:t>
      </w:r>
      <w:r w:rsidRPr="00305D2E">
        <w:rPr>
          <w:rFonts w:ascii="Times New Roman" w:eastAsia="Times New Roman" w:hAnsi="Times New Roman"/>
          <w:lang w:eastAsia="es-ES"/>
        </w:rPr>
        <w:t xml:space="preserve">In Fundación Seminario de Investigación para la Paz (Ed.), </w:t>
      </w:r>
      <w:r w:rsidR="003E4AEA" w:rsidRPr="00457FE5">
        <w:rPr>
          <w:rFonts w:ascii="Times New Roman" w:eastAsia="Times New Roman" w:hAnsi="Times New Roman"/>
          <w:i/>
          <w:iCs/>
          <w:lang w:eastAsia="es-ES"/>
        </w:rPr>
        <w:t>Oriente Medio. En busca de una paz justa</w:t>
      </w:r>
      <w:r w:rsidR="003E4AEA" w:rsidRPr="00457FE5">
        <w:rPr>
          <w:rFonts w:ascii="Times New Roman" w:eastAsia="Times New Roman" w:hAnsi="Times New Roman"/>
          <w:lang w:eastAsia="es-ES"/>
        </w:rPr>
        <w:t xml:space="preserve"> </w:t>
      </w:r>
      <w:r w:rsidRPr="00305D2E">
        <w:rPr>
          <w:rFonts w:ascii="Times New Roman" w:eastAsia="Times New Roman" w:hAnsi="Times New Roman"/>
          <w:lang w:eastAsia="es-ES"/>
        </w:rPr>
        <w:t>(pp. 69–96). Zaragoza: Mira Editores.</w:t>
      </w:r>
      <w:r w:rsidR="00F47B8C" w:rsidRPr="00457FE5">
        <w:rPr>
          <w:rFonts w:ascii="Times New Roman" w:eastAsia="Times New Roman" w:hAnsi="Times New Roman"/>
          <w:lang w:eastAsia="es-ES"/>
        </w:rPr>
        <w:t xml:space="preserve"> ISBN:</w:t>
      </w:r>
      <w:r w:rsidR="00F47B8C" w:rsidRPr="00457FE5">
        <w:t xml:space="preserve"> </w:t>
      </w:r>
      <w:r w:rsidR="00F47B8C" w:rsidRPr="00457FE5">
        <w:rPr>
          <w:rFonts w:ascii="Times New Roman" w:eastAsia="Times New Roman" w:hAnsi="Times New Roman"/>
          <w:lang w:eastAsia="es-ES"/>
        </w:rPr>
        <w:t>978-84-8465-525-1.</w:t>
      </w:r>
    </w:p>
    <w:p w14:paraId="48724BA7" w14:textId="290C2894" w:rsidR="00305D2E" w:rsidRPr="00305D2E" w:rsidRDefault="00305D2E" w:rsidP="00305D2E">
      <w:pPr>
        <w:spacing w:after="0" w:line="240" w:lineRule="auto"/>
        <w:jc w:val="both"/>
        <w:rPr>
          <w:rFonts w:ascii="Times New Roman" w:eastAsia="Times New Roman" w:hAnsi="Times New Roman"/>
          <w:lang w:eastAsia="es-ES"/>
        </w:rPr>
      </w:pPr>
      <w:r w:rsidRPr="00305D2E">
        <w:rPr>
          <w:rFonts w:ascii="Times New Roman" w:eastAsia="Times New Roman" w:hAnsi="Times New Roman"/>
          <w:lang w:eastAsia="es-ES"/>
        </w:rPr>
        <w:t>Rodríguez López, C. (2007).</w:t>
      </w:r>
      <w:r w:rsidR="003E4AEA" w:rsidRPr="00457FE5">
        <w:t xml:space="preserve"> </w:t>
      </w:r>
      <w:r w:rsidR="003E4AEA" w:rsidRPr="00457FE5">
        <w:rPr>
          <w:rFonts w:ascii="Times New Roman" w:eastAsia="Times New Roman" w:hAnsi="Times New Roman"/>
          <w:lang w:eastAsia="es-ES"/>
        </w:rPr>
        <w:t>Democratización y Derechos Humanos en Turquía.</w:t>
      </w:r>
      <w:r w:rsidRPr="00305D2E">
        <w:rPr>
          <w:rFonts w:ascii="Times New Roman" w:eastAsia="Times New Roman" w:hAnsi="Times New Roman"/>
          <w:lang w:eastAsia="es-ES"/>
        </w:rPr>
        <w:t xml:space="preserve"> In C. De Cueto Nogueras &amp; A. Sid Ahmed (Eds.), </w:t>
      </w:r>
      <w:proofErr w:type="spellStart"/>
      <w:r w:rsidR="003E4AEA" w:rsidRPr="00457FE5">
        <w:rPr>
          <w:rFonts w:ascii="Times New Roman" w:eastAsia="Times New Roman" w:hAnsi="Times New Roman"/>
          <w:i/>
          <w:iCs/>
          <w:lang w:eastAsia="es-ES"/>
        </w:rPr>
        <w:t>Droits</w:t>
      </w:r>
      <w:proofErr w:type="spellEnd"/>
      <w:r w:rsidR="003E4AEA" w:rsidRPr="00457FE5">
        <w:rPr>
          <w:rFonts w:ascii="Times New Roman" w:eastAsia="Times New Roman" w:hAnsi="Times New Roman"/>
          <w:i/>
          <w:iCs/>
          <w:lang w:eastAsia="es-ES"/>
        </w:rPr>
        <w:t xml:space="preserve"> </w:t>
      </w:r>
      <w:proofErr w:type="spellStart"/>
      <w:r w:rsidR="003E4AEA" w:rsidRPr="00457FE5">
        <w:rPr>
          <w:rFonts w:ascii="Times New Roman" w:eastAsia="Times New Roman" w:hAnsi="Times New Roman"/>
          <w:i/>
          <w:iCs/>
          <w:lang w:eastAsia="es-ES"/>
        </w:rPr>
        <w:t>Humains</w:t>
      </w:r>
      <w:proofErr w:type="spellEnd"/>
      <w:r w:rsidR="003E4AEA" w:rsidRPr="00457FE5">
        <w:rPr>
          <w:rFonts w:ascii="Times New Roman" w:eastAsia="Times New Roman" w:hAnsi="Times New Roman"/>
          <w:i/>
          <w:iCs/>
          <w:lang w:eastAsia="es-ES"/>
        </w:rPr>
        <w:t xml:space="preserve"> et </w:t>
      </w:r>
      <w:proofErr w:type="spellStart"/>
      <w:r w:rsidR="003E4AEA" w:rsidRPr="00457FE5">
        <w:rPr>
          <w:rFonts w:ascii="Times New Roman" w:eastAsia="Times New Roman" w:hAnsi="Times New Roman"/>
          <w:i/>
          <w:iCs/>
          <w:lang w:eastAsia="es-ES"/>
        </w:rPr>
        <w:t>diversité</w:t>
      </w:r>
      <w:proofErr w:type="spellEnd"/>
      <w:r w:rsidR="003E4AEA" w:rsidRPr="00457FE5">
        <w:rPr>
          <w:rFonts w:ascii="Times New Roman" w:eastAsia="Times New Roman" w:hAnsi="Times New Roman"/>
          <w:i/>
          <w:iCs/>
          <w:lang w:eastAsia="es-ES"/>
        </w:rPr>
        <w:t xml:space="preserve"> </w:t>
      </w:r>
      <w:proofErr w:type="spellStart"/>
      <w:r w:rsidR="003E4AEA" w:rsidRPr="00457FE5">
        <w:rPr>
          <w:rFonts w:ascii="Times New Roman" w:eastAsia="Times New Roman" w:hAnsi="Times New Roman"/>
          <w:i/>
          <w:iCs/>
          <w:lang w:eastAsia="es-ES"/>
        </w:rPr>
        <w:t>ethnoculturelle</w:t>
      </w:r>
      <w:proofErr w:type="spellEnd"/>
      <w:r w:rsidR="003E4AEA" w:rsidRPr="00457FE5">
        <w:rPr>
          <w:rFonts w:ascii="Times New Roman" w:eastAsia="Times New Roman" w:hAnsi="Times New Roman"/>
          <w:i/>
          <w:iCs/>
          <w:lang w:eastAsia="es-ES"/>
        </w:rPr>
        <w:t xml:space="preserve"> </w:t>
      </w:r>
      <w:proofErr w:type="spellStart"/>
      <w:r w:rsidR="003E4AEA" w:rsidRPr="00457FE5">
        <w:rPr>
          <w:rFonts w:ascii="Times New Roman" w:eastAsia="Times New Roman" w:hAnsi="Times New Roman"/>
          <w:i/>
          <w:iCs/>
          <w:lang w:eastAsia="es-ES"/>
        </w:rPr>
        <w:t>dans</w:t>
      </w:r>
      <w:proofErr w:type="spellEnd"/>
      <w:r w:rsidR="003E4AEA" w:rsidRPr="00457FE5">
        <w:rPr>
          <w:rFonts w:ascii="Times New Roman" w:eastAsia="Times New Roman" w:hAnsi="Times New Roman"/>
          <w:i/>
          <w:iCs/>
          <w:lang w:eastAsia="es-ES"/>
        </w:rPr>
        <w:t xml:space="preserve"> </w:t>
      </w:r>
      <w:proofErr w:type="spellStart"/>
      <w:r w:rsidR="003E4AEA" w:rsidRPr="00457FE5">
        <w:rPr>
          <w:rFonts w:ascii="Times New Roman" w:eastAsia="Times New Roman" w:hAnsi="Times New Roman"/>
          <w:i/>
          <w:iCs/>
          <w:lang w:eastAsia="es-ES"/>
        </w:rPr>
        <w:t>l´espace</w:t>
      </w:r>
      <w:proofErr w:type="spellEnd"/>
      <w:r w:rsidR="003E4AEA" w:rsidRPr="00457FE5">
        <w:rPr>
          <w:rFonts w:ascii="Times New Roman" w:eastAsia="Times New Roman" w:hAnsi="Times New Roman"/>
          <w:i/>
          <w:iCs/>
          <w:lang w:eastAsia="es-ES"/>
        </w:rPr>
        <w:t xml:space="preserve"> </w:t>
      </w:r>
      <w:proofErr w:type="spellStart"/>
      <w:r w:rsidR="003E4AEA" w:rsidRPr="00457FE5">
        <w:rPr>
          <w:rFonts w:ascii="Times New Roman" w:eastAsia="Times New Roman" w:hAnsi="Times New Roman"/>
          <w:i/>
          <w:iCs/>
          <w:lang w:eastAsia="es-ES"/>
        </w:rPr>
        <w:t>euroméditerranéen</w:t>
      </w:r>
      <w:proofErr w:type="spellEnd"/>
      <w:r w:rsidR="003E4AEA" w:rsidRPr="00457FE5">
        <w:rPr>
          <w:rFonts w:ascii="Times New Roman" w:eastAsia="Times New Roman" w:hAnsi="Times New Roman"/>
          <w:i/>
          <w:iCs/>
          <w:lang w:eastAsia="es-ES"/>
        </w:rPr>
        <w:t xml:space="preserve">: </w:t>
      </w:r>
      <w:proofErr w:type="spellStart"/>
      <w:r w:rsidR="003E4AEA" w:rsidRPr="00457FE5">
        <w:rPr>
          <w:rFonts w:ascii="Times New Roman" w:eastAsia="Times New Roman" w:hAnsi="Times New Roman"/>
          <w:i/>
          <w:iCs/>
          <w:lang w:eastAsia="es-ES"/>
        </w:rPr>
        <w:t>réalités</w:t>
      </w:r>
      <w:proofErr w:type="spellEnd"/>
      <w:r w:rsidR="003E4AEA" w:rsidRPr="00457FE5">
        <w:rPr>
          <w:rFonts w:ascii="Times New Roman" w:eastAsia="Times New Roman" w:hAnsi="Times New Roman"/>
          <w:i/>
          <w:iCs/>
          <w:lang w:eastAsia="es-ES"/>
        </w:rPr>
        <w:t xml:space="preserve"> et </w:t>
      </w:r>
      <w:proofErr w:type="spellStart"/>
      <w:r w:rsidR="003E4AEA" w:rsidRPr="00457FE5">
        <w:rPr>
          <w:rFonts w:ascii="Times New Roman" w:eastAsia="Times New Roman" w:hAnsi="Times New Roman"/>
          <w:i/>
          <w:iCs/>
          <w:lang w:eastAsia="es-ES"/>
        </w:rPr>
        <w:t>perspectives</w:t>
      </w:r>
      <w:proofErr w:type="spellEnd"/>
      <w:r w:rsidR="003E4AEA" w:rsidRPr="00457FE5">
        <w:rPr>
          <w:rFonts w:ascii="Times New Roman" w:eastAsia="Times New Roman" w:hAnsi="Times New Roman"/>
          <w:lang w:eastAsia="es-ES"/>
        </w:rPr>
        <w:t xml:space="preserve"> </w:t>
      </w:r>
      <w:r w:rsidRPr="00305D2E">
        <w:rPr>
          <w:rFonts w:ascii="Times New Roman" w:eastAsia="Times New Roman" w:hAnsi="Times New Roman"/>
          <w:lang w:eastAsia="es-ES"/>
        </w:rPr>
        <w:t xml:space="preserve">(pp. 157–166). París: </w:t>
      </w:r>
      <w:proofErr w:type="spellStart"/>
      <w:r w:rsidRPr="00305D2E">
        <w:rPr>
          <w:rFonts w:ascii="Times New Roman" w:eastAsia="Times New Roman" w:hAnsi="Times New Roman"/>
          <w:lang w:eastAsia="es-ES"/>
        </w:rPr>
        <w:t>Editions</w:t>
      </w:r>
      <w:proofErr w:type="spellEnd"/>
      <w:r w:rsidRPr="00305D2E">
        <w:rPr>
          <w:rFonts w:ascii="Times New Roman" w:eastAsia="Times New Roman" w:hAnsi="Times New Roman"/>
          <w:lang w:eastAsia="es-ES"/>
        </w:rPr>
        <w:t xml:space="preserve"> </w:t>
      </w:r>
      <w:proofErr w:type="spellStart"/>
      <w:r w:rsidRPr="00305D2E">
        <w:rPr>
          <w:rFonts w:ascii="Times New Roman" w:eastAsia="Times New Roman" w:hAnsi="Times New Roman"/>
          <w:lang w:eastAsia="es-ES"/>
        </w:rPr>
        <w:t>Publisud</w:t>
      </w:r>
      <w:proofErr w:type="spellEnd"/>
      <w:r w:rsidRPr="00305D2E">
        <w:rPr>
          <w:rFonts w:ascii="Times New Roman" w:eastAsia="Times New Roman" w:hAnsi="Times New Roman"/>
          <w:lang w:eastAsia="es-ES"/>
        </w:rPr>
        <w:t>.</w:t>
      </w:r>
      <w:r w:rsidR="00F47B8C" w:rsidRPr="00457FE5">
        <w:t xml:space="preserve"> </w:t>
      </w:r>
      <w:r w:rsidR="00F47B8C" w:rsidRPr="00457FE5">
        <w:rPr>
          <w:rFonts w:ascii="Times New Roman" w:eastAsia="Times New Roman" w:hAnsi="Times New Roman"/>
          <w:lang w:eastAsia="es-ES"/>
        </w:rPr>
        <w:t>ISBN 978-2-86600-846-4.</w:t>
      </w:r>
    </w:p>
    <w:p w14:paraId="63CD2F8A" w14:textId="72BC7362" w:rsidR="00305D2E" w:rsidRPr="00305D2E" w:rsidRDefault="00305D2E" w:rsidP="00305D2E">
      <w:pPr>
        <w:spacing w:after="0" w:line="240" w:lineRule="auto"/>
        <w:jc w:val="both"/>
        <w:rPr>
          <w:rFonts w:ascii="Times New Roman" w:eastAsia="Times New Roman" w:hAnsi="Times New Roman"/>
          <w:lang w:eastAsia="es-ES"/>
        </w:rPr>
      </w:pPr>
      <w:r w:rsidRPr="00305D2E">
        <w:rPr>
          <w:rFonts w:ascii="Times New Roman" w:eastAsia="Times New Roman" w:hAnsi="Times New Roman"/>
          <w:lang w:eastAsia="es-ES"/>
        </w:rPr>
        <w:lastRenderedPageBreak/>
        <w:t>Rodríguez López, C. (2007).</w:t>
      </w:r>
      <w:r w:rsidR="00F47B8C" w:rsidRPr="00457FE5">
        <w:t xml:space="preserve"> </w:t>
      </w:r>
      <w:r w:rsidR="00F47B8C" w:rsidRPr="00457FE5">
        <w:rPr>
          <w:rFonts w:ascii="Times New Roman" w:eastAsia="Times New Roman" w:hAnsi="Times New Roman"/>
          <w:lang w:eastAsia="es-ES"/>
        </w:rPr>
        <w:t>Principales problemas y demandas de las mujeres en Turquía</w:t>
      </w:r>
      <w:r w:rsidRPr="00305D2E">
        <w:rPr>
          <w:rFonts w:ascii="Times New Roman" w:eastAsia="Times New Roman" w:hAnsi="Times New Roman"/>
          <w:lang w:eastAsia="es-ES"/>
        </w:rPr>
        <w:t xml:space="preserve">. In M. Gallego Méndez, D. </w:t>
      </w:r>
      <w:proofErr w:type="spellStart"/>
      <w:r w:rsidRPr="00305D2E">
        <w:rPr>
          <w:rFonts w:ascii="Times New Roman" w:eastAsia="Times New Roman" w:hAnsi="Times New Roman"/>
          <w:lang w:eastAsia="es-ES"/>
        </w:rPr>
        <w:t>Maquieira</w:t>
      </w:r>
      <w:proofErr w:type="spellEnd"/>
      <w:r w:rsidRPr="00305D2E">
        <w:rPr>
          <w:rFonts w:ascii="Times New Roman" w:eastAsia="Times New Roman" w:hAnsi="Times New Roman"/>
          <w:lang w:eastAsia="es-ES"/>
        </w:rPr>
        <w:t xml:space="preserve"> D’ángelo, &amp; C. Bernis Carro (Eds.), </w:t>
      </w:r>
      <w:r w:rsidR="00F47B8C" w:rsidRPr="00457FE5">
        <w:rPr>
          <w:rFonts w:ascii="Times New Roman" w:eastAsia="Times New Roman" w:hAnsi="Times New Roman"/>
          <w:i/>
          <w:iCs/>
          <w:lang w:eastAsia="es-ES"/>
        </w:rPr>
        <w:t xml:space="preserve">Mujeres en un mundo global </w:t>
      </w:r>
      <w:r w:rsidRPr="00305D2E">
        <w:rPr>
          <w:rFonts w:ascii="Times New Roman" w:eastAsia="Times New Roman" w:hAnsi="Times New Roman"/>
          <w:lang w:eastAsia="es-ES"/>
        </w:rPr>
        <w:t>(pp. 15–34). Madrid: UAM.</w:t>
      </w:r>
      <w:r w:rsidR="00F47B8C" w:rsidRPr="00457FE5">
        <w:t xml:space="preserve"> </w:t>
      </w:r>
      <w:r w:rsidR="00F47B8C" w:rsidRPr="00457FE5">
        <w:rPr>
          <w:rFonts w:ascii="Times New Roman" w:eastAsia="Times New Roman" w:hAnsi="Times New Roman"/>
          <w:lang w:eastAsia="es-ES"/>
        </w:rPr>
        <w:t>ISBN.978-84-8344-090-2.</w:t>
      </w:r>
    </w:p>
    <w:p w14:paraId="51A5B439" w14:textId="2A75D56E" w:rsidR="00305D2E" w:rsidRPr="00305D2E" w:rsidRDefault="00305D2E" w:rsidP="00305D2E">
      <w:pPr>
        <w:spacing w:after="0" w:line="240" w:lineRule="auto"/>
        <w:rPr>
          <w:rFonts w:ascii="Times New Roman" w:eastAsia="Times New Roman" w:hAnsi="Times New Roman"/>
          <w:lang w:eastAsia="es-ES"/>
        </w:rPr>
      </w:pPr>
    </w:p>
    <w:p w14:paraId="5CFFC88B" w14:textId="77777777" w:rsidR="00305D2E" w:rsidRPr="00305D2E" w:rsidRDefault="00305D2E" w:rsidP="00305D2E">
      <w:pPr>
        <w:spacing w:after="0" w:line="240" w:lineRule="auto"/>
        <w:outlineLvl w:val="2"/>
        <w:rPr>
          <w:rFonts w:ascii="Times New Roman" w:eastAsia="Times New Roman" w:hAnsi="Times New Roman"/>
          <w:b/>
          <w:bCs/>
          <w:lang w:eastAsia="es-ES"/>
        </w:rPr>
      </w:pPr>
      <w:proofErr w:type="spellStart"/>
      <w:r w:rsidRPr="00305D2E">
        <w:rPr>
          <w:rFonts w:ascii="Times New Roman" w:eastAsia="Times New Roman" w:hAnsi="Times New Roman"/>
          <w:b/>
          <w:bCs/>
          <w:lang w:eastAsia="es-ES"/>
        </w:rPr>
        <w:t>Journal</w:t>
      </w:r>
      <w:proofErr w:type="spellEnd"/>
      <w:r w:rsidRPr="00305D2E">
        <w:rPr>
          <w:rFonts w:ascii="Times New Roman" w:eastAsia="Times New Roman" w:hAnsi="Times New Roman"/>
          <w:b/>
          <w:bCs/>
          <w:lang w:eastAsia="es-ES"/>
        </w:rPr>
        <w:t xml:space="preserve"> </w:t>
      </w:r>
      <w:proofErr w:type="spellStart"/>
      <w:r w:rsidRPr="00305D2E">
        <w:rPr>
          <w:rFonts w:ascii="Times New Roman" w:eastAsia="Times New Roman" w:hAnsi="Times New Roman"/>
          <w:b/>
          <w:bCs/>
          <w:lang w:eastAsia="es-ES"/>
        </w:rPr>
        <w:t>Articles</w:t>
      </w:r>
      <w:proofErr w:type="spellEnd"/>
    </w:p>
    <w:p w14:paraId="5BBD7488" w14:textId="78653DE4" w:rsidR="00305D2E" w:rsidRPr="00305D2E" w:rsidRDefault="00305D2E" w:rsidP="00305D2E">
      <w:pPr>
        <w:spacing w:after="0" w:line="240" w:lineRule="auto"/>
        <w:jc w:val="both"/>
        <w:rPr>
          <w:rFonts w:ascii="Times New Roman" w:eastAsia="Times New Roman" w:hAnsi="Times New Roman"/>
          <w:lang w:eastAsia="es-ES"/>
        </w:rPr>
      </w:pPr>
      <w:r w:rsidRPr="00305D2E">
        <w:rPr>
          <w:rFonts w:ascii="Times New Roman" w:eastAsia="Times New Roman" w:hAnsi="Times New Roman"/>
          <w:lang w:eastAsia="es-ES"/>
        </w:rPr>
        <w:t xml:space="preserve">Rodríguez López, C. (2023). </w:t>
      </w:r>
      <w:r w:rsidR="00457FE5" w:rsidRPr="00457FE5">
        <w:rPr>
          <w:rFonts w:ascii="Times New Roman" w:eastAsia="Times New Roman" w:hAnsi="Times New Roman"/>
          <w:lang w:eastAsia="es-ES"/>
        </w:rPr>
        <w:t>Factores explicativos del crecimiento de la ultraderecha en Turquía</w:t>
      </w:r>
      <w:r w:rsidR="00457FE5">
        <w:rPr>
          <w:rFonts w:ascii="Times New Roman" w:eastAsia="Times New Roman" w:hAnsi="Times New Roman"/>
          <w:lang w:eastAsia="es-ES"/>
        </w:rPr>
        <w:t xml:space="preserve">. </w:t>
      </w:r>
      <w:r w:rsidRPr="00305D2E">
        <w:rPr>
          <w:rFonts w:ascii="Times New Roman" w:eastAsia="Times New Roman" w:hAnsi="Times New Roman"/>
          <w:i/>
          <w:iCs/>
          <w:lang w:eastAsia="es-ES"/>
        </w:rPr>
        <w:t>Tiempo de Paz, 150</w:t>
      </w:r>
      <w:r w:rsidRPr="00305D2E">
        <w:rPr>
          <w:rFonts w:ascii="Times New Roman" w:eastAsia="Times New Roman" w:hAnsi="Times New Roman"/>
          <w:lang w:eastAsia="es-ES"/>
        </w:rPr>
        <w:t>, 104–112.</w:t>
      </w:r>
    </w:p>
    <w:p w14:paraId="0E2C5ECD" w14:textId="669CC990" w:rsidR="00305D2E" w:rsidRPr="00305D2E" w:rsidRDefault="00305D2E" w:rsidP="00305D2E">
      <w:pPr>
        <w:spacing w:after="0" w:line="240" w:lineRule="auto"/>
        <w:jc w:val="both"/>
        <w:rPr>
          <w:rFonts w:ascii="Times New Roman" w:eastAsia="Times New Roman" w:hAnsi="Times New Roman"/>
          <w:lang w:eastAsia="es-ES"/>
        </w:rPr>
      </w:pPr>
      <w:r w:rsidRPr="00C01A45">
        <w:rPr>
          <w:rFonts w:ascii="Times New Roman" w:eastAsia="Times New Roman" w:hAnsi="Times New Roman"/>
          <w:lang w:eastAsia="es-ES"/>
        </w:rPr>
        <w:t xml:space="preserve">Rodríguez López, C. (2014). </w:t>
      </w:r>
      <w:r w:rsidR="00457FE5" w:rsidRPr="00457FE5">
        <w:rPr>
          <w:rFonts w:ascii="Times New Roman" w:eastAsia="Times New Roman" w:hAnsi="Times New Roman"/>
          <w:lang w:eastAsia="es-ES"/>
        </w:rPr>
        <w:t>Sociedad civil y democratización en Turquía, diferentes enfoques</w:t>
      </w:r>
      <w:r w:rsidR="00457FE5">
        <w:rPr>
          <w:rFonts w:ascii="Times New Roman" w:eastAsia="Times New Roman" w:hAnsi="Times New Roman"/>
          <w:lang w:eastAsia="es-ES"/>
        </w:rPr>
        <w:t xml:space="preserve">. </w:t>
      </w:r>
      <w:r w:rsidRPr="00305D2E">
        <w:rPr>
          <w:rFonts w:ascii="Times New Roman" w:eastAsia="Times New Roman" w:hAnsi="Times New Roman"/>
          <w:i/>
          <w:iCs/>
          <w:lang w:eastAsia="es-ES"/>
        </w:rPr>
        <w:t>REIM, 17</w:t>
      </w:r>
      <w:r w:rsidRPr="00305D2E">
        <w:rPr>
          <w:rFonts w:ascii="Times New Roman" w:eastAsia="Times New Roman" w:hAnsi="Times New Roman"/>
          <w:lang w:eastAsia="es-ES"/>
        </w:rPr>
        <w:t>, 1–11. [</w:t>
      </w:r>
      <w:r w:rsidR="00457FE5" w:rsidRPr="00457FE5">
        <w:rPr>
          <w:rFonts w:ascii="Times New Roman" w:eastAsia="Times New Roman" w:hAnsi="Times New Roman"/>
          <w:lang w:eastAsia="es-ES"/>
        </w:rPr>
        <w:t>Número especial</w:t>
      </w:r>
      <w:r w:rsidRPr="00305D2E">
        <w:rPr>
          <w:rFonts w:ascii="Times New Roman" w:eastAsia="Times New Roman" w:hAnsi="Times New Roman"/>
          <w:lang w:eastAsia="es-ES"/>
        </w:rPr>
        <w:t xml:space="preserve">: </w:t>
      </w:r>
      <w:r w:rsidR="00457FE5" w:rsidRPr="00457FE5">
        <w:rPr>
          <w:rFonts w:ascii="Times New Roman" w:eastAsia="Times New Roman" w:hAnsi="Times New Roman"/>
          <w:lang w:eastAsia="es-ES"/>
        </w:rPr>
        <w:t>La Sociedad civil en Turquía</w:t>
      </w:r>
      <w:r w:rsidRPr="00305D2E">
        <w:rPr>
          <w:rFonts w:ascii="Times New Roman" w:eastAsia="Times New Roman" w:hAnsi="Times New Roman"/>
          <w:lang w:eastAsia="es-ES"/>
        </w:rPr>
        <w:t>, coordin</w:t>
      </w:r>
      <w:r w:rsidR="00457FE5">
        <w:rPr>
          <w:rFonts w:ascii="Times New Roman" w:eastAsia="Times New Roman" w:hAnsi="Times New Roman"/>
          <w:lang w:eastAsia="es-ES"/>
        </w:rPr>
        <w:t xml:space="preserve">ado por </w:t>
      </w:r>
      <w:r w:rsidRPr="00305D2E">
        <w:rPr>
          <w:rFonts w:ascii="Times New Roman" w:eastAsia="Times New Roman" w:hAnsi="Times New Roman"/>
          <w:lang w:eastAsia="es-ES"/>
        </w:rPr>
        <w:t>C. Rodríguez López &amp; A. Ávalos Méndez]</w:t>
      </w:r>
    </w:p>
    <w:p w14:paraId="573D8655" w14:textId="7C2F5ED7" w:rsidR="00305D2E" w:rsidRPr="00C01A45" w:rsidRDefault="00305D2E" w:rsidP="00457FE5">
      <w:pPr>
        <w:spacing w:after="0" w:line="240" w:lineRule="auto"/>
        <w:jc w:val="both"/>
        <w:rPr>
          <w:rFonts w:ascii="Times New Roman" w:eastAsia="Times New Roman" w:hAnsi="Times New Roman"/>
          <w:lang w:val="en-GB" w:eastAsia="es-ES"/>
        </w:rPr>
      </w:pPr>
      <w:r w:rsidRPr="00C01A45">
        <w:rPr>
          <w:rFonts w:ascii="Times New Roman" w:eastAsia="Times New Roman" w:hAnsi="Times New Roman"/>
          <w:lang w:eastAsia="es-ES"/>
        </w:rPr>
        <w:t xml:space="preserve">Rodríguez López, C. (2008). </w:t>
      </w:r>
      <w:r w:rsidR="00457FE5" w:rsidRPr="00457FE5">
        <w:rPr>
          <w:rFonts w:ascii="Times New Roman" w:eastAsia="Times New Roman" w:hAnsi="Times New Roman"/>
          <w:lang w:eastAsia="es-ES"/>
        </w:rPr>
        <w:t>WINPEACE: el resultado de la práctica de una visión diferente de las relaciones</w:t>
      </w:r>
      <w:r w:rsidR="00457FE5">
        <w:rPr>
          <w:rFonts w:ascii="Times New Roman" w:eastAsia="Times New Roman" w:hAnsi="Times New Roman"/>
          <w:lang w:eastAsia="es-ES"/>
        </w:rPr>
        <w:t xml:space="preserve"> </w:t>
      </w:r>
      <w:r w:rsidR="00457FE5" w:rsidRPr="00457FE5">
        <w:rPr>
          <w:rFonts w:ascii="Times New Roman" w:eastAsia="Times New Roman" w:hAnsi="Times New Roman"/>
          <w:lang w:eastAsia="es-ES"/>
        </w:rPr>
        <w:t>internacionales</w:t>
      </w:r>
      <w:r w:rsidR="00457FE5">
        <w:rPr>
          <w:rFonts w:ascii="Times New Roman" w:eastAsia="Times New Roman" w:hAnsi="Times New Roman"/>
          <w:lang w:eastAsia="es-ES"/>
        </w:rPr>
        <w:t xml:space="preserve">. </w:t>
      </w:r>
      <w:proofErr w:type="spellStart"/>
      <w:r w:rsidRPr="00C01A45">
        <w:rPr>
          <w:rFonts w:ascii="Times New Roman" w:eastAsia="Times New Roman" w:hAnsi="Times New Roman"/>
          <w:i/>
          <w:iCs/>
          <w:lang w:val="en-GB" w:eastAsia="es-ES"/>
        </w:rPr>
        <w:t>Relaciones</w:t>
      </w:r>
      <w:proofErr w:type="spellEnd"/>
      <w:r w:rsidRPr="00C01A45">
        <w:rPr>
          <w:rFonts w:ascii="Times New Roman" w:eastAsia="Times New Roman" w:hAnsi="Times New Roman"/>
          <w:i/>
          <w:iCs/>
          <w:lang w:val="en-GB" w:eastAsia="es-ES"/>
        </w:rPr>
        <w:t xml:space="preserve"> Internacionales, 7</w:t>
      </w:r>
      <w:r w:rsidRPr="00C01A45">
        <w:rPr>
          <w:rFonts w:ascii="Times New Roman" w:eastAsia="Times New Roman" w:hAnsi="Times New Roman"/>
          <w:lang w:val="en-GB" w:eastAsia="es-ES"/>
        </w:rPr>
        <w:t>, 1–10.</w:t>
      </w:r>
    </w:p>
    <w:p w14:paraId="322C1304" w14:textId="77777777" w:rsidR="00E079CA" w:rsidRPr="00C01A45" w:rsidRDefault="00E079CA" w:rsidP="00234714">
      <w:pPr>
        <w:spacing w:after="0" w:line="240" w:lineRule="auto"/>
        <w:jc w:val="both"/>
        <w:rPr>
          <w:rFonts w:ascii="Times New Roman" w:hAnsi="Times New Roman"/>
          <w:lang w:val="en-GB"/>
        </w:rPr>
      </w:pPr>
    </w:p>
    <w:p w14:paraId="5FE25D36" w14:textId="77777777" w:rsidR="00E079CA" w:rsidRPr="00234714" w:rsidRDefault="00E079CA" w:rsidP="00234714">
      <w:pPr>
        <w:spacing w:after="0" w:line="240" w:lineRule="auto"/>
        <w:jc w:val="both"/>
        <w:rPr>
          <w:rFonts w:ascii="Times New Roman" w:hAnsi="Times New Roman"/>
          <w:lang w:val="en-US"/>
        </w:rPr>
      </w:pPr>
      <w:r w:rsidRPr="00234714">
        <w:rPr>
          <w:rFonts w:ascii="Times New Roman" w:hAnsi="Times New Roman"/>
          <w:b/>
          <w:lang w:val="en-US"/>
        </w:rPr>
        <w:t xml:space="preserve">C.2. Congress, </w:t>
      </w:r>
      <w:r w:rsidRPr="00234714">
        <w:rPr>
          <w:rFonts w:ascii="Times New Roman" w:hAnsi="Times New Roman"/>
          <w:lang w:val="en-US"/>
        </w:rPr>
        <w:t>indicating the modality of their participation (invited conference, oral presentation, poster)</w:t>
      </w:r>
    </w:p>
    <w:p w14:paraId="60695CF3" w14:textId="77777777" w:rsidR="000E4913" w:rsidRPr="00234714" w:rsidRDefault="000E4913" w:rsidP="00234714">
      <w:pPr>
        <w:spacing w:after="0" w:line="240" w:lineRule="auto"/>
        <w:jc w:val="both"/>
        <w:rPr>
          <w:rFonts w:ascii="Times New Roman" w:hAnsi="Times New Roman"/>
          <w:lang w:val="en-US"/>
        </w:rPr>
      </w:pPr>
    </w:p>
    <w:p w14:paraId="660389D1" w14:textId="17D12246" w:rsidR="008F3D02" w:rsidRPr="00234714" w:rsidRDefault="00D43291" w:rsidP="00234714">
      <w:pPr>
        <w:spacing w:after="0" w:line="240" w:lineRule="auto"/>
        <w:jc w:val="both"/>
        <w:rPr>
          <w:rFonts w:ascii="Times New Roman" w:hAnsi="Times New Roman"/>
          <w:lang w:val="en-US"/>
        </w:rPr>
      </w:pPr>
      <w:r w:rsidRPr="00D43291">
        <w:rPr>
          <w:rFonts w:ascii="Times New Roman" w:hAnsi="Times New Roman"/>
          <w:lang w:val="en-US"/>
        </w:rPr>
        <w:t>She has participated in 18 international congresses/conferences, 10 of which were held in Spain, and in 14 national congresses, presenting papers and communications. She has been invited to participate in 27 scientific seminars and lectures, five of them held in Turkey, Sweden, and Morocco</w:t>
      </w:r>
      <w:r>
        <w:rPr>
          <w:rFonts w:ascii="Times New Roman" w:hAnsi="Times New Roman"/>
          <w:lang w:val="en-US"/>
        </w:rPr>
        <w:t xml:space="preserve">. </w:t>
      </w:r>
    </w:p>
    <w:p w14:paraId="0A1EDBE1" w14:textId="77777777" w:rsidR="00E079CA" w:rsidRPr="00234714" w:rsidRDefault="00E079CA" w:rsidP="00234714">
      <w:pPr>
        <w:spacing w:after="0" w:line="240" w:lineRule="auto"/>
        <w:jc w:val="both"/>
        <w:rPr>
          <w:rFonts w:ascii="Times New Roman" w:hAnsi="Times New Roman"/>
          <w:lang w:val="en-GB"/>
        </w:rPr>
      </w:pPr>
    </w:p>
    <w:p w14:paraId="5CE5F27F" w14:textId="77777777" w:rsidR="00E079CA" w:rsidRPr="00234714" w:rsidRDefault="00E079CA" w:rsidP="00234714">
      <w:pPr>
        <w:spacing w:after="0" w:line="240" w:lineRule="auto"/>
        <w:jc w:val="both"/>
        <w:rPr>
          <w:rFonts w:ascii="Times New Roman" w:hAnsi="Times New Roman"/>
          <w:lang w:val="en-US"/>
        </w:rPr>
      </w:pPr>
      <w:r w:rsidRPr="00234714">
        <w:rPr>
          <w:rFonts w:ascii="Times New Roman" w:hAnsi="Times New Roman"/>
          <w:b/>
          <w:lang w:val="en-US"/>
        </w:rPr>
        <w:t>C.3. Research projects</w:t>
      </w:r>
      <w:r w:rsidRPr="00234714">
        <w:rPr>
          <w:rFonts w:ascii="Times New Roman" w:hAnsi="Times New Roman"/>
          <w:lang w:val="en-US"/>
        </w:rPr>
        <w:t>, indicating your personal contribution. In the case of young researchers, indicate lines of research for which they have been responsible.</w:t>
      </w:r>
    </w:p>
    <w:p w14:paraId="47C6D01E" w14:textId="77777777" w:rsidR="000E4913" w:rsidRPr="00234714" w:rsidRDefault="000E4913" w:rsidP="00234714">
      <w:pPr>
        <w:spacing w:after="0" w:line="240" w:lineRule="auto"/>
        <w:jc w:val="both"/>
        <w:rPr>
          <w:rFonts w:ascii="Times New Roman" w:hAnsi="Times New Roman"/>
          <w:lang w:val="en-US"/>
        </w:rPr>
      </w:pPr>
    </w:p>
    <w:p w14:paraId="2D9B3C06" w14:textId="533F4E68" w:rsidR="000E4913" w:rsidRPr="00234714" w:rsidRDefault="000E4913" w:rsidP="00234714">
      <w:pPr>
        <w:spacing w:after="0" w:line="240" w:lineRule="auto"/>
        <w:jc w:val="both"/>
        <w:rPr>
          <w:rFonts w:ascii="Times New Roman" w:hAnsi="Times New Roman"/>
          <w:lang w:val="en-US"/>
        </w:rPr>
      </w:pPr>
      <w:r w:rsidRPr="00234714">
        <w:rPr>
          <w:rFonts w:ascii="Times New Roman" w:hAnsi="Times New Roman"/>
          <w:lang w:val="en-US"/>
        </w:rPr>
        <w:t xml:space="preserve">The researcher has participated in six national R&amp;D&amp;I Projects, in </w:t>
      </w:r>
      <w:r w:rsidR="00B6209E">
        <w:rPr>
          <w:rFonts w:ascii="Times New Roman" w:hAnsi="Times New Roman"/>
          <w:lang w:val="en-US"/>
        </w:rPr>
        <w:t>five</w:t>
      </w:r>
      <w:r w:rsidRPr="00234714">
        <w:rPr>
          <w:rFonts w:ascii="Times New Roman" w:hAnsi="Times New Roman"/>
          <w:lang w:val="en-US"/>
        </w:rPr>
        <w:t xml:space="preserve"> of them as a member of the research team</w:t>
      </w:r>
      <w:r w:rsidR="00B6209E" w:rsidRPr="00B6209E">
        <w:rPr>
          <w:lang w:val="en-GB"/>
        </w:rPr>
        <w:t xml:space="preserve"> </w:t>
      </w:r>
      <w:r w:rsidR="00B6209E" w:rsidRPr="00B6209E">
        <w:rPr>
          <w:rFonts w:ascii="Times New Roman" w:hAnsi="Times New Roman"/>
          <w:lang w:val="en-US"/>
        </w:rPr>
        <w:t xml:space="preserve">in one of them, as a member of the </w:t>
      </w:r>
      <w:r w:rsidR="00B6209E">
        <w:rPr>
          <w:rFonts w:ascii="Times New Roman" w:hAnsi="Times New Roman"/>
          <w:lang w:val="en-US"/>
        </w:rPr>
        <w:t>working</w:t>
      </w:r>
      <w:r w:rsidR="00B6209E" w:rsidRPr="00B6209E">
        <w:rPr>
          <w:rFonts w:ascii="Times New Roman" w:hAnsi="Times New Roman"/>
          <w:lang w:val="en-US"/>
        </w:rPr>
        <w:t xml:space="preserve"> team</w:t>
      </w:r>
      <w:r w:rsidRPr="00234714">
        <w:rPr>
          <w:rFonts w:ascii="Times New Roman" w:hAnsi="Times New Roman"/>
          <w:lang w:val="en-US"/>
        </w:rPr>
        <w:t xml:space="preserve"> (</w:t>
      </w:r>
      <w:r w:rsidR="008A66DD" w:rsidRPr="00234714">
        <w:rPr>
          <w:rFonts w:ascii="Times New Roman" w:hAnsi="Times New Roman"/>
          <w:lang w:val="en-US"/>
        </w:rPr>
        <w:t xml:space="preserve">“Crisis and local and transnational dynamics in the Western Mediterranean: socio-political change” </w:t>
      </w:r>
      <w:r w:rsidRPr="00234714">
        <w:rPr>
          <w:rFonts w:ascii="Times New Roman" w:hAnsi="Times New Roman"/>
          <w:lang w:val="en-US"/>
        </w:rPr>
        <w:t>Ref: CSO2017-84949-C3-1-P</w:t>
      </w:r>
      <w:r w:rsidR="008A66DD" w:rsidRPr="00234714">
        <w:rPr>
          <w:rFonts w:ascii="Times New Roman" w:hAnsi="Times New Roman"/>
          <w:lang w:val="en-US"/>
        </w:rPr>
        <w:t xml:space="preserve"> funded by the Ministry of Economy, Industry and Competitiveness</w:t>
      </w:r>
      <w:r w:rsidR="00915C23">
        <w:rPr>
          <w:rFonts w:ascii="Times New Roman" w:hAnsi="Times New Roman"/>
          <w:lang w:val="en-US"/>
        </w:rPr>
        <w:t>;</w:t>
      </w:r>
      <w:r w:rsidRPr="00234714">
        <w:rPr>
          <w:rFonts w:ascii="Times New Roman" w:hAnsi="Times New Roman"/>
          <w:lang w:val="en-US"/>
        </w:rPr>
        <w:t xml:space="preserve"> </w:t>
      </w:r>
      <w:r w:rsidR="008A66DD" w:rsidRPr="00234714">
        <w:rPr>
          <w:rFonts w:ascii="Times New Roman" w:hAnsi="Times New Roman"/>
          <w:lang w:val="en-US"/>
        </w:rPr>
        <w:t>“Political participation, Islam and transnationality in the Arab-Islamic world and in a migratory context”</w:t>
      </w:r>
      <w:r w:rsidR="00915C23">
        <w:rPr>
          <w:rFonts w:ascii="Times New Roman" w:hAnsi="Times New Roman"/>
          <w:lang w:val="en-US"/>
        </w:rPr>
        <w:t xml:space="preserve">, </w:t>
      </w:r>
      <w:r w:rsidR="008A66DD" w:rsidRPr="00234714">
        <w:rPr>
          <w:rFonts w:ascii="Times New Roman" w:hAnsi="Times New Roman"/>
          <w:lang w:val="en-US"/>
        </w:rPr>
        <w:t>Ref. CSO2014-52998-C3-1-P, funded by Ministry of Economy and Competitiveness</w:t>
      </w:r>
      <w:r w:rsidRPr="00234714">
        <w:rPr>
          <w:rFonts w:ascii="Times New Roman" w:hAnsi="Times New Roman"/>
          <w:lang w:val="en-US"/>
        </w:rPr>
        <w:t xml:space="preserve">; </w:t>
      </w:r>
      <w:r w:rsidR="008A66DD" w:rsidRPr="00234714">
        <w:rPr>
          <w:rFonts w:ascii="Times New Roman" w:hAnsi="Times New Roman"/>
          <w:lang w:val="en-US"/>
        </w:rPr>
        <w:t>“The Arab-Islamic world on the move: migrations, reforms and elections and their impact on Spain”, Ref. CSO2011-29438-C05-01  funded by the</w:t>
      </w:r>
      <w:r w:rsidR="008A66DD" w:rsidRPr="00234714">
        <w:rPr>
          <w:rFonts w:ascii="Times New Roman" w:hAnsi="Times New Roman"/>
          <w:lang w:val="en-GB"/>
        </w:rPr>
        <w:t xml:space="preserve"> </w:t>
      </w:r>
      <w:r w:rsidR="008A66DD" w:rsidRPr="00234714">
        <w:rPr>
          <w:rFonts w:ascii="Times New Roman" w:hAnsi="Times New Roman"/>
          <w:lang w:val="en-US"/>
        </w:rPr>
        <w:t>Ministry of Science and Innovation</w:t>
      </w:r>
      <w:r w:rsidR="00915C23">
        <w:rPr>
          <w:rFonts w:ascii="Times New Roman" w:hAnsi="Times New Roman"/>
          <w:lang w:val="en-US"/>
        </w:rPr>
        <w:t xml:space="preserve">; </w:t>
      </w:r>
      <w:r w:rsidR="008A66DD" w:rsidRPr="00234714">
        <w:rPr>
          <w:rFonts w:ascii="Times New Roman" w:hAnsi="Times New Roman"/>
          <w:lang w:val="en-US"/>
        </w:rPr>
        <w:t>“Spain in the face of migrations and political reforms in the Mediterranean and the Muslim World”, Ref.</w:t>
      </w:r>
      <w:r w:rsidRPr="00234714">
        <w:rPr>
          <w:rFonts w:ascii="Times New Roman" w:hAnsi="Times New Roman"/>
          <w:lang w:val="en-US"/>
        </w:rPr>
        <w:t xml:space="preserve"> CSO2008-06232-C03-01/CPOL</w:t>
      </w:r>
      <w:r w:rsidR="008A66DD" w:rsidRPr="00234714">
        <w:rPr>
          <w:rFonts w:ascii="Times New Roman" w:hAnsi="Times New Roman"/>
          <w:lang w:val="en-US"/>
        </w:rPr>
        <w:t>, funded by the Ministry of Science and Innovation:</w:t>
      </w:r>
      <w:r w:rsidR="008A66DD" w:rsidRPr="00234714">
        <w:rPr>
          <w:rFonts w:ascii="Times New Roman" w:hAnsi="Times New Roman"/>
          <w:lang w:val="en-GB"/>
        </w:rPr>
        <w:t xml:space="preserve"> </w:t>
      </w:r>
      <w:r w:rsidR="008A66DD" w:rsidRPr="00234714">
        <w:rPr>
          <w:rFonts w:ascii="Times New Roman" w:hAnsi="Times New Roman"/>
          <w:lang w:val="en-US"/>
        </w:rPr>
        <w:t xml:space="preserve">“Political relations and human exchanges between Spain and the Islamic world (1939-2004)”, Ref. </w:t>
      </w:r>
      <w:r w:rsidRPr="00234714">
        <w:rPr>
          <w:rFonts w:ascii="Times New Roman" w:hAnsi="Times New Roman"/>
          <w:lang w:val="en-US"/>
        </w:rPr>
        <w:t>SEJ2005-08867-C03-01/CPOL</w:t>
      </w:r>
      <w:r w:rsidR="008A66DD" w:rsidRPr="00234714">
        <w:rPr>
          <w:rFonts w:ascii="Times New Roman" w:hAnsi="Times New Roman"/>
          <w:lang w:val="en-US"/>
        </w:rPr>
        <w:t>, funded by the Ministry of Education and Science.</w:t>
      </w:r>
      <w:r w:rsidRPr="00234714">
        <w:rPr>
          <w:rFonts w:ascii="Times New Roman" w:hAnsi="Times New Roman"/>
          <w:lang w:val="en-US"/>
        </w:rPr>
        <w:t xml:space="preserve"> </w:t>
      </w:r>
      <w:r w:rsidR="00CB12F9" w:rsidRPr="00234714">
        <w:rPr>
          <w:rFonts w:ascii="Times New Roman" w:hAnsi="Times New Roman"/>
          <w:lang w:val="en-US"/>
        </w:rPr>
        <w:t xml:space="preserve">She participated in the </w:t>
      </w:r>
      <w:r w:rsidRPr="00234714">
        <w:rPr>
          <w:rFonts w:ascii="Times New Roman" w:hAnsi="Times New Roman"/>
          <w:lang w:val="en-US"/>
        </w:rPr>
        <w:t xml:space="preserve">project </w:t>
      </w:r>
      <w:r w:rsidR="00CB12F9" w:rsidRPr="00234714">
        <w:rPr>
          <w:rFonts w:ascii="Times New Roman" w:hAnsi="Times New Roman"/>
          <w:lang w:val="en-US"/>
        </w:rPr>
        <w:t xml:space="preserve">“Euro-Mediterranean Integration R&amp;D&amp;I Project”, Ref. </w:t>
      </w:r>
      <w:r w:rsidRPr="00234714">
        <w:rPr>
          <w:rFonts w:ascii="Times New Roman" w:hAnsi="Times New Roman"/>
          <w:lang w:val="en-US"/>
        </w:rPr>
        <w:t>SEC 96.0726 as researcher for data collection from October 1998 to July 1999.</w:t>
      </w:r>
      <w:r w:rsidR="00CB12F9" w:rsidRPr="00234714">
        <w:rPr>
          <w:rFonts w:ascii="Times New Roman" w:hAnsi="Times New Roman"/>
          <w:lang w:val="en-US"/>
        </w:rPr>
        <w:t xml:space="preserve"> It was funded by the Ministry of Education and Science</w:t>
      </w:r>
      <w:r w:rsidR="00915C23">
        <w:rPr>
          <w:rFonts w:ascii="Times New Roman" w:hAnsi="Times New Roman"/>
          <w:lang w:val="en-US"/>
        </w:rPr>
        <w:t>.</w:t>
      </w:r>
      <w:r w:rsidRPr="00234714">
        <w:rPr>
          <w:rFonts w:ascii="Times New Roman" w:hAnsi="Times New Roman"/>
          <w:lang w:val="en-US"/>
        </w:rPr>
        <w:t xml:space="preserve"> She has also been a member of the research team of a Complementary Action</w:t>
      </w:r>
      <w:r w:rsidR="00CB12F9" w:rsidRPr="00234714">
        <w:rPr>
          <w:rFonts w:ascii="Times New Roman" w:hAnsi="Times New Roman"/>
          <w:lang w:val="en-US"/>
        </w:rPr>
        <w:t xml:space="preserve"> “International Symposium: Public Freedoms and Fundamental Rights in the Draft of a New Turkish Constitution. </w:t>
      </w:r>
      <w:r w:rsidRPr="00234714">
        <w:rPr>
          <w:rFonts w:ascii="Times New Roman" w:hAnsi="Times New Roman"/>
          <w:lang w:val="en-US"/>
        </w:rPr>
        <w:t>Ref. CSO2009-06186-E</w:t>
      </w:r>
      <w:r w:rsidR="00CB12F9" w:rsidRPr="00234714">
        <w:rPr>
          <w:rFonts w:ascii="Times New Roman" w:hAnsi="Times New Roman"/>
          <w:lang w:val="en-US"/>
        </w:rPr>
        <w:t>/SOCI, funded by the Ministry of Economy and Competitivenes</w:t>
      </w:r>
      <w:r w:rsidR="00915C23">
        <w:rPr>
          <w:rFonts w:ascii="Times New Roman" w:hAnsi="Times New Roman"/>
          <w:lang w:val="en-US"/>
        </w:rPr>
        <w:t>s</w:t>
      </w:r>
      <w:r w:rsidR="00CB12F9" w:rsidRPr="00234714">
        <w:rPr>
          <w:rFonts w:ascii="Times New Roman" w:hAnsi="Times New Roman"/>
          <w:lang w:val="en-US"/>
        </w:rPr>
        <w:t xml:space="preserve">. </w:t>
      </w:r>
      <w:r w:rsidR="002A3C80" w:rsidRPr="00234714">
        <w:rPr>
          <w:rFonts w:ascii="Times New Roman" w:hAnsi="Times New Roman"/>
          <w:lang w:val="en-US"/>
        </w:rPr>
        <w:t xml:space="preserve">She has been member </w:t>
      </w:r>
      <w:r w:rsidRPr="00234714">
        <w:rPr>
          <w:rFonts w:ascii="Times New Roman" w:hAnsi="Times New Roman"/>
          <w:lang w:val="en-US"/>
        </w:rPr>
        <w:t xml:space="preserve">of </w:t>
      </w:r>
      <w:r w:rsidR="002A3C80" w:rsidRPr="00234714">
        <w:rPr>
          <w:rFonts w:ascii="Times New Roman" w:hAnsi="Times New Roman"/>
          <w:lang w:val="en-US"/>
        </w:rPr>
        <w:t>the</w:t>
      </w:r>
      <w:r w:rsidRPr="00234714">
        <w:rPr>
          <w:rFonts w:ascii="Times New Roman" w:hAnsi="Times New Roman"/>
          <w:lang w:val="en-US"/>
        </w:rPr>
        <w:t xml:space="preserve"> European Project </w:t>
      </w:r>
      <w:r w:rsidR="002A3C80" w:rsidRPr="00234714">
        <w:rPr>
          <w:rFonts w:ascii="Times New Roman" w:hAnsi="Times New Roman"/>
          <w:lang w:val="en-US"/>
        </w:rPr>
        <w:t>“Problems of Europeanization and European Perceptions of Turkey as a Future Member State</w:t>
      </w:r>
      <w:r w:rsidR="00030DD9" w:rsidRPr="00234714">
        <w:rPr>
          <w:rFonts w:ascii="Times New Roman" w:hAnsi="Times New Roman"/>
          <w:lang w:val="en-US"/>
        </w:rPr>
        <w:t>”,</w:t>
      </w:r>
      <w:r w:rsidR="002A3C80" w:rsidRPr="00234714">
        <w:rPr>
          <w:rFonts w:ascii="Times New Roman" w:hAnsi="Times New Roman"/>
          <w:lang w:val="en-US"/>
        </w:rPr>
        <w:t xml:space="preserve"> </w:t>
      </w:r>
      <w:r w:rsidRPr="00234714">
        <w:rPr>
          <w:rFonts w:ascii="Times New Roman" w:hAnsi="Times New Roman"/>
          <w:lang w:val="en-US"/>
        </w:rPr>
        <w:t>Ref: CFCU-TR 0604.01-03/070</w:t>
      </w:r>
      <w:r w:rsidR="002A3C80" w:rsidRPr="00234714">
        <w:rPr>
          <w:rFonts w:ascii="Times New Roman" w:hAnsi="Times New Roman"/>
          <w:lang w:val="en-US"/>
        </w:rPr>
        <w:t xml:space="preserve">, funded by the EU </w:t>
      </w:r>
      <w:r w:rsidRPr="00234714">
        <w:rPr>
          <w:rFonts w:ascii="Times New Roman" w:hAnsi="Times New Roman"/>
          <w:lang w:val="en-US"/>
        </w:rPr>
        <w:t xml:space="preserve"> and of two UAM competitive projects (</w:t>
      </w:r>
      <w:r w:rsidR="00197409" w:rsidRPr="00234714">
        <w:rPr>
          <w:rFonts w:ascii="Times New Roman" w:hAnsi="Times New Roman"/>
          <w:lang w:val="en-US"/>
        </w:rPr>
        <w:t xml:space="preserve">“The imagined Spain and the image of Spain (1898-2012)”, </w:t>
      </w:r>
      <w:r w:rsidRPr="00234714">
        <w:rPr>
          <w:rFonts w:ascii="Times New Roman" w:hAnsi="Times New Roman"/>
          <w:lang w:val="en-US"/>
        </w:rPr>
        <w:t>Ref: CEMU-2011-11</w:t>
      </w:r>
      <w:r w:rsidR="00197409" w:rsidRPr="00234714">
        <w:rPr>
          <w:rFonts w:ascii="Times New Roman" w:hAnsi="Times New Roman"/>
          <w:lang w:val="en-US"/>
        </w:rPr>
        <w:t xml:space="preserve"> </w:t>
      </w:r>
      <w:r w:rsidRPr="00234714">
        <w:rPr>
          <w:rFonts w:ascii="Times New Roman" w:hAnsi="Times New Roman"/>
          <w:lang w:val="en-US"/>
        </w:rPr>
        <w:t xml:space="preserve">and </w:t>
      </w:r>
      <w:r w:rsidR="00197409" w:rsidRPr="00234714">
        <w:rPr>
          <w:rFonts w:ascii="Times New Roman" w:hAnsi="Times New Roman"/>
          <w:lang w:val="en-US"/>
        </w:rPr>
        <w:t>“Middle East after the war in Iraq”, Ref. 10FC04-541D</w:t>
      </w:r>
      <w:r w:rsidR="00030DD9" w:rsidRPr="00234714">
        <w:rPr>
          <w:rFonts w:ascii="Times New Roman" w:hAnsi="Times New Roman"/>
          <w:lang w:val="en-US"/>
        </w:rPr>
        <w:t>)</w:t>
      </w:r>
      <w:r w:rsidR="00197409" w:rsidRPr="00234714">
        <w:rPr>
          <w:rFonts w:ascii="Times New Roman" w:hAnsi="Times New Roman"/>
          <w:lang w:val="en-US"/>
        </w:rPr>
        <w:t xml:space="preserve">. </w:t>
      </w:r>
      <w:r w:rsidRPr="00234714">
        <w:rPr>
          <w:rFonts w:ascii="Times New Roman" w:hAnsi="Times New Roman"/>
          <w:lang w:val="en-US"/>
        </w:rPr>
        <w:t xml:space="preserve"> </w:t>
      </w:r>
    </w:p>
    <w:p w14:paraId="7C94CEF8" w14:textId="77777777" w:rsidR="00E079CA" w:rsidRPr="002F5E6B" w:rsidRDefault="00E079CA" w:rsidP="00234714">
      <w:pPr>
        <w:spacing w:after="0" w:line="240" w:lineRule="auto"/>
        <w:jc w:val="both"/>
        <w:rPr>
          <w:rFonts w:ascii="Times New Roman" w:hAnsi="Times New Roman"/>
          <w:b/>
          <w:bCs/>
          <w:lang w:val="en-US"/>
        </w:rPr>
      </w:pPr>
    </w:p>
    <w:p w14:paraId="1EE92232" w14:textId="78AFB70D" w:rsidR="00E079CA" w:rsidRDefault="002F5E6B" w:rsidP="00234714">
      <w:pPr>
        <w:spacing w:after="0" w:line="240" w:lineRule="auto"/>
        <w:jc w:val="both"/>
        <w:rPr>
          <w:rFonts w:ascii="Times New Roman" w:hAnsi="Times New Roman"/>
          <w:b/>
          <w:bCs/>
          <w:lang w:val="en-US"/>
        </w:rPr>
      </w:pPr>
      <w:r w:rsidRPr="002F5E6B">
        <w:rPr>
          <w:rFonts w:ascii="Times New Roman" w:hAnsi="Times New Roman"/>
          <w:b/>
          <w:bCs/>
          <w:lang w:val="en-US"/>
        </w:rPr>
        <w:t>C.4. Participation in technology/knowledge transfer activities and exploitation of results</w:t>
      </w:r>
    </w:p>
    <w:p w14:paraId="6CEE94F2" w14:textId="77777777" w:rsidR="002F5E6B" w:rsidRDefault="002F5E6B" w:rsidP="00234714">
      <w:pPr>
        <w:spacing w:after="0" w:line="240" w:lineRule="auto"/>
        <w:jc w:val="both"/>
        <w:rPr>
          <w:rFonts w:ascii="Times New Roman" w:hAnsi="Times New Roman"/>
          <w:b/>
          <w:bCs/>
          <w:lang w:val="en-US"/>
        </w:rPr>
      </w:pPr>
    </w:p>
    <w:p w14:paraId="28D61A4D" w14:textId="6DCB8D52" w:rsidR="002F5E6B" w:rsidRPr="002F5E6B" w:rsidRDefault="002F5E6B" w:rsidP="002F5E6B">
      <w:pPr>
        <w:spacing w:after="0" w:line="240" w:lineRule="auto"/>
        <w:jc w:val="both"/>
        <w:rPr>
          <w:rFonts w:ascii="Times New Roman" w:hAnsi="Times New Roman"/>
          <w:lang w:val="en-US"/>
        </w:rPr>
      </w:pPr>
      <w:r w:rsidRPr="002F5E6B">
        <w:rPr>
          <w:rFonts w:ascii="Times New Roman" w:hAnsi="Times New Roman"/>
          <w:lang w:val="en-US"/>
        </w:rPr>
        <w:t xml:space="preserve">Applicant and recipient, in a national competitive call by the Spanish Foundation for Science and Technology (FECYT), of a grant for the implementation of a project to disseminate Social Sciences and Humanities research on Radio Exterior de España/RNE, 2012, with institutional collaboration from </w:t>
      </w:r>
      <w:r>
        <w:rPr>
          <w:rFonts w:ascii="Times New Roman" w:hAnsi="Times New Roman"/>
          <w:lang w:val="en-US"/>
        </w:rPr>
        <w:t xml:space="preserve">UAM and FUAM. </w:t>
      </w:r>
      <w:r w:rsidRPr="002F5E6B">
        <w:rPr>
          <w:rFonts w:ascii="Times New Roman" w:hAnsi="Times New Roman"/>
          <w:lang w:val="en-US"/>
        </w:rPr>
        <w:t>Call 2011 Reference: FCT-11-2910</w:t>
      </w:r>
      <w:r>
        <w:rPr>
          <w:rFonts w:ascii="Times New Roman" w:hAnsi="Times New Roman"/>
          <w:lang w:val="en-US"/>
        </w:rPr>
        <w:t>.</w:t>
      </w:r>
    </w:p>
    <w:sectPr w:rsidR="002F5E6B" w:rsidRPr="002F5E6B" w:rsidSect="00FF2B14">
      <w:headerReference w:type="even" r:id="rId11"/>
      <w:headerReference w:type="default" r:id="rId12"/>
      <w:footerReference w:type="even" r:id="rId13"/>
      <w:footerReference w:type="default" r:id="rId14"/>
      <w:headerReference w:type="first" r:id="rId15"/>
      <w:footerReference w:type="first" r:id="rId16"/>
      <w:pgSz w:w="11906" w:h="16838" w:code="9"/>
      <w:pgMar w:top="851" w:right="1418" w:bottom="851" w:left="1418" w:header="113" w:footer="17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794E7" w14:textId="77777777" w:rsidR="007F3433" w:rsidRDefault="007F3433" w:rsidP="00B45F1A">
      <w:pPr>
        <w:spacing w:after="0" w:line="240" w:lineRule="auto"/>
      </w:pPr>
      <w:r>
        <w:separator/>
      </w:r>
    </w:p>
  </w:endnote>
  <w:endnote w:type="continuationSeparator" w:id="0">
    <w:p w14:paraId="1C9A7D92" w14:textId="77777777" w:rsidR="007F3433" w:rsidRDefault="007F3433" w:rsidP="00B4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5E75" w14:textId="77777777" w:rsidR="002060ED" w:rsidRDefault="002060ED">
    <w:pPr>
      <w:pStyle w:val="Piedepgina"/>
    </w:pPr>
  </w:p>
  <w:p w14:paraId="6F90EE42" w14:textId="77777777" w:rsidR="00FF3EF6" w:rsidRDefault="00FF3E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2D7B" w14:textId="763F880B" w:rsidR="001C7D7F" w:rsidRPr="00FF2B14" w:rsidRDefault="00FF2B14" w:rsidP="0016199C">
    <w:pPr>
      <w:pStyle w:val="Piedepgina"/>
      <w:jc w:val="right"/>
    </w:pPr>
    <w:r w:rsidRPr="00A81C0F">
      <w:rPr>
        <w:rFonts w:ascii="Arial" w:hAnsi="Arial" w:cs="Arial"/>
        <w:b/>
        <w:bCs/>
        <w:color w:val="808080" w:themeColor="background1" w:themeShade="80"/>
        <w:szCs w:val="16"/>
      </w:rPr>
      <w:t xml:space="preserve">Pag </w:t>
    </w:r>
    <w:r w:rsidRPr="00A81C0F">
      <w:rPr>
        <w:rFonts w:ascii="Arial" w:hAnsi="Arial" w:cs="Arial"/>
        <w:b/>
        <w:bCs/>
        <w:color w:val="808080" w:themeColor="background1" w:themeShade="80"/>
        <w:szCs w:val="16"/>
      </w:rPr>
      <w:fldChar w:fldCharType="begin"/>
    </w:r>
    <w:r w:rsidRPr="00A81C0F">
      <w:rPr>
        <w:rFonts w:ascii="Arial" w:hAnsi="Arial" w:cs="Arial"/>
        <w:b/>
        <w:bCs/>
        <w:color w:val="808080" w:themeColor="background1" w:themeShade="80"/>
        <w:szCs w:val="16"/>
      </w:rPr>
      <w:instrText xml:space="preserve"> PAGE   \* MERGEFORMAT </w:instrText>
    </w:r>
    <w:r w:rsidRPr="00A81C0F">
      <w:rPr>
        <w:rFonts w:ascii="Arial" w:hAnsi="Arial" w:cs="Arial"/>
        <w:b/>
        <w:bCs/>
        <w:color w:val="808080" w:themeColor="background1" w:themeShade="80"/>
        <w:szCs w:val="16"/>
      </w:rPr>
      <w:fldChar w:fldCharType="separate"/>
    </w:r>
    <w:r w:rsidR="00E079CA">
      <w:rPr>
        <w:rFonts w:ascii="Arial" w:hAnsi="Arial" w:cs="Arial"/>
        <w:b/>
        <w:bCs/>
        <w:noProof/>
        <w:color w:val="808080" w:themeColor="background1" w:themeShade="80"/>
        <w:szCs w:val="16"/>
      </w:rPr>
      <w:t>2</w:t>
    </w:r>
    <w:r w:rsidRPr="00A81C0F">
      <w:rPr>
        <w:rFonts w:ascii="Arial" w:hAnsi="Arial" w:cs="Arial"/>
        <w:b/>
        <w:bCs/>
        <w:color w:val="808080" w:themeColor="background1" w:themeShade="80"/>
        <w:szCs w:val="16"/>
      </w:rPr>
      <w:fldChar w:fldCharType="end"/>
    </w:r>
    <w:r w:rsidRPr="00A81C0F">
      <w:rPr>
        <w:rFonts w:ascii="Arial" w:hAnsi="Arial" w:cs="Arial"/>
        <w:b/>
        <w:bCs/>
        <w:color w:val="808080" w:themeColor="background1" w:themeShade="80"/>
        <w:szCs w:val="16"/>
      </w:rPr>
      <w:t xml:space="preserve"> de </w:t>
    </w:r>
    <w:r w:rsidRPr="00A81C0F">
      <w:rPr>
        <w:rFonts w:ascii="Arial" w:hAnsi="Arial" w:cs="Arial"/>
        <w:b/>
        <w:bCs/>
        <w:color w:val="808080" w:themeColor="background1" w:themeShade="80"/>
        <w:szCs w:val="16"/>
      </w:rPr>
      <w:fldChar w:fldCharType="begin"/>
    </w:r>
    <w:r w:rsidRPr="00A81C0F">
      <w:rPr>
        <w:rFonts w:ascii="Arial" w:hAnsi="Arial" w:cs="Arial"/>
        <w:b/>
        <w:bCs/>
        <w:color w:val="808080" w:themeColor="background1" w:themeShade="80"/>
        <w:szCs w:val="16"/>
      </w:rPr>
      <w:instrText xml:space="preserve"> NUMPAGES  \* Arabic  \* MERGEFORMAT </w:instrText>
    </w:r>
    <w:r w:rsidRPr="00A81C0F">
      <w:rPr>
        <w:rFonts w:ascii="Arial" w:hAnsi="Arial" w:cs="Arial"/>
        <w:b/>
        <w:bCs/>
        <w:color w:val="808080" w:themeColor="background1" w:themeShade="80"/>
        <w:szCs w:val="16"/>
      </w:rPr>
      <w:fldChar w:fldCharType="separate"/>
    </w:r>
    <w:r w:rsidR="00E079CA">
      <w:rPr>
        <w:rFonts w:ascii="Arial" w:hAnsi="Arial" w:cs="Arial"/>
        <w:b/>
        <w:bCs/>
        <w:noProof/>
        <w:color w:val="808080" w:themeColor="background1" w:themeShade="80"/>
        <w:szCs w:val="16"/>
      </w:rPr>
      <w:t>2</w:t>
    </w:r>
    <w:r w:rsidRPr="00A81C0F">
      <w:rPr>
        <w:rFonts w:ascii="Arial" w:hAnsi="Arial" w:cs="Arial"/>
        <w:b/>
        <w:bCs/>
        <w:color w:val="808080" w:themeColor="background1" w:themeShade="80"/>
        <w:szCs w:val="16"/>
      </w:rPr>
      <w:fldChar w:fldCharType="end"/>
    </w:r>
  </w:p>
  <w:p w14:paraId="4F9B5785" w14:textId="77777777" w:rsidR="00FF3EF6" w:rsidRDefault="00FF3EF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D984" w14:textId="48EACC72" w:rsidR="00311197" w:rsidRPr="002B4173" w:rsidRDefault="002B4173" w:rsidP="00163361">
    <w:pPr>
      <w:pStyle w:val="Piedepgina"/>
      <w:jc w:val="right"/>
    </w:pPr>
    <w:r w:rsidRPr="00A81C0F">
      <w:rPr>
        <w:rFonts w:ascii="Arial" w:hAnsi="Arial" w:cs="Arial"/>
        <w:b/>
        <w:bCs/>
        <w:color w:val="808080" w:themeColor="background1" w:themeShade="80"/>
        <w:szCs w:val="16"/>
      </w:rPr>
      <w:t xml:space="preserve">Pag </w:t>
    </w:r>
    <w:r w:rsidRPr="00A81C0F">
      <w:rPr>
        <w:rFonts w:ascii="Arial" w:hAnsi="Arial" w:cs="Arial"/>
        <w:b/>
        <w:bCs/>
        <w:color w:val="808080" w:themeColor="background1" w:themeShade="80"/>
        <w:szCs w:val="16"/>
      </w:rPr>
      <w:fldChar w:fldCharType="begin"/>
    </w:r>
    <w:r w:rsidRPr="00A81C0F">
      <w:rPr>
        <w:rFonts w:ascii="Arial" w:hAnsi="Arial" w:cs="Arial"/>
        <w:b/>
        <w:bCs/>
        <w:color w:val="808080" w:themeColor="background1" w:themeShade="80"/>
        <w:szCs w:val="16"/>
      </w:rPr>
      <w:instrText xml:space="preserve"> PAGE   \* MERGEFORMAT </w:instrText>
    </w:r>
    <w:r w:rsidRPr="00A81C0F">
      <w:rPr>
        <w:rFonts w:ascii="Arial" w:hAnsi="Arial" w:cs="Arial"/>
        <w:b/>
        <w:bCs/>
        <w:color w:val="808080" w:themeColor="background1" w:themeShade="80"/>
        <w:szCs w:val="16"/>
      </w:rPr>
      <w:fldChar w:fldCharType="separate"/>
    </w:r>
    <w:r w:rsidR="00E079CA">
      <w:rPr>
        <w:rFonts w:ascii="Arial" w:hAnsi="Arial" w:cs="Arial"/>
        <w:b/>
        <w:bCs/>
        <w:noProof/>
        <w:color w:val="808080" w:themeColor="background1" w:themeShade="80"/>
        <w:szCs w:val="16"/>
      </w:rPr>
      <w:t>1</w:t>
    </w:r>
    <w:r w:rsidRPr="00A81C0F">
      <w:rPr>
        <w:rFonts w:ascii="Arial" w:hAnsi="Arial" w:cs="Arial"/>
        <w:b/>
        <w:bCs/>
        <w:color w:val="808080" w:themeColor="background1" w:themeShade="80"/>
        <w:szCs w:val="16"/>
      </w:rPr>
      <w:fldChar w:fldCharType="end"/>
    </w:r>
    <w:r w:rsidRPr="00A81C0F">
      <w:rPr>
        <w:rFonts w:ascii="Arial" w:hAnsi="Arial" w:cs="Arial"/>
        <w:b/>
        <w:bCs/>
        <w:color w:val="808080" w:themeColor="background1" w:themeShade="80"/>
        <w:szCs w:val="16"/>
      </w:rPr>
      <w:t xml:space="preserve"> de </w:t>
    </w:r>
    <w:r w:rsidRPr="00A81C0F">
      <w:rPr>
        <w:rFonts w:ascii="Arial" w:hAnsi="Arial" w:cs="Arial"/>
        <w:b/>
        <w:bCs/>
        <w:color w:val="808080" w:themeColor="background1" w:themeShade="80"/>
        <w:szCs w:val="16"/>
      </w:rPr>
      <w:fldChar w:fldCharType="begin"/>
    </w:r>
    <w:r w:rsidRPr="00A81C0F">
      <w:rPr>
        <w:rFonts w:ascii="Arial" w:hAnsi="Arial" w:cs="Arial"/>
        <w:b/>
        <w:bCs/>
        <w:color w:val="808080" w:themeColor="background1" w:themeShade="80"/>
        <w:szCs w:val="16"/>
      </w:rPr>
      <w:instrText xml:space="preserve"> NUMPAGES  \* Arabic  \* MERGEFORMAT </w:instrText>
    </w:r>
    <w:r w:rsidRPr="00A81C0F">
      <w:rPr>
        <w:rFonts w:ascii="Arial" w:hAnsi="Arial" w:cs="Arial"/>
        <w:b/>
        <w:bCs/>
        <w:color w:val="808080" w:themeColor="background1" w:themeShade="80"/>
        <w:szCs w:val="16"/>
      </w:rPr>
      <w:fldChar w:fldCharType="separate"/>
    </w:r>
    <w:r w:rsidR="00E079CA">
      <w:rPr>
        <w:rFonts w:ascii="Arial" w:hAnsi="Arial" w:cs="Arial"/>
        <w:b/>
        <w:bCs/>
        <w:noProof/>
        <w:color w:val="808080" w:themeColor="background1" w:themeShade="80"/>
        <w:szCs w:val="16"/>
      </w:rPr>
      <w:t>1</w:t>
    </w:r>
    <w:r w:rsidRPr="00A81C0F">
      <w:rPr>
        <w:rFonts w:ascii="Arial" w:hAnsi="Arial" w:cs="Arial"/>
        <w:b/>
        <w:bCs/>
        <w:color w:val="808080" w:themeColor="background1" w:themeShade="80"/>
        <w:szCs w:val="16"/>
      </w:rPr>
      <w:fldChar w:fldCharType="end"/>
    </w:r>
  </w:p>
  <w:p w14:paraId="51A451C2" w14:textId="77777777" w:rsidR="00FF3EF6" w:rsidRDefault="00FF3E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E950" w14:textId="77777777" w:rsidR="007F3433" w:rsidRDefault="007F3433" w:rsidP="00B45F1A">
      <w:pPr>
        <w:spacing w:after="0" w:line="240" w:lineRule="auto"/>
      </w:pPr>
      <w:r>
        <w:separator/>
      </w:r>
    </w:p>
  </w:footnote>
  <w:footnote w:type="continuationSeparator" w:id="0">
    <w:p w14:paraId="22F4A668" w14:textId="77777777" w:rsidR="007F3433" w:rsidRDefault="007F3433" w:rsidP="00B4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1AA8" w14:textId="77777777" w:rsidR="002060ED" w:rsidRDefault="002060ED">
    <w:pPr>
      <w:pStyle w:val="Encabezado"/>
    </w:pPr>
  </w:p>
  <w:p w14:paraId="0E489B16" w14:textId="77777777" w:rsidR="00FF3EF6" w:rsidRDefault="00FF3E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567" w:type="dxa"/>
      <w:tblLayout w:type="fixed"/>
      <w:tblLook w:val="04A0" w:firstRow="1" w:lastRow="0" w:firstColumn="1" w:lastColumn="0" w:noHBand="0" w:noVBand="1"/>
    </w:tblPr>
    <w:tblGrid>
      <w:gridCol w:w="3307"/>
      <w:gridCol w:w="3308"/>
      <w:gridCol w:w="3308"/>
    </w:tblGrid>
    <w:tr w:rsidR="00E30D0A" w:rsidRPr="00BA3BD4" w14:paraId="03AB7288" w14:textId="77777777" w:rsidTr="00783F22">
      <w:trPr>
        <w:trHeight w:val="851"/>
      </w:trPr>
      <w:tc>
        <w:tcPr>
          <w:tcW w:w="3307" w:type="dxa"/>
          <w:vAlign w:val="center"/>
        </w:tcPr>
        <w:p w14:paraId="19B360BC" w14:textId="19398E40" w:rsidR="00E30D0A" w:rsidRPr="00BA3BD4" w:rsidRDefault="00E30D0A" w:rsidP="00E30D0A">
          <w:pPr>
            <w:pStyle w:val="Encabezado"/>
            <w:ind w:left="356" w:firstLine="108"/>
            <w:rPr>
              <w:rFonts w:ascii="Arial" w:hAnsi="Arial" w:cs="Arial"/>
              <w:sz w:val="16"/>
              <w:szCs w:val="16"/>
            </w:rPr>
          </w:pPr>
          <w:r>
            <w:rPr>
              <w:rFonts w:ascii="Arial" w:hAnsi="Arial" w:cs="Arial"/>
              <w:noProof/>
              <w:sz w:val="16"/>
              <w:szCs w:val="16"/>
            </w:rPr>
            <w:drawing>
              <wp:anchor distT="0" distB="0" distL="114300" distR="114300" simplePos="0" relativeHeight="251663360" behindDoc="0" locked="0" layoutInCell="1" allowOverlap="1" wp14:anchorId="5012F58E" wp14:editId="76CB9B5B">
                <wp:simplePos x="0" y="0"/>
                <wp:positionH relativeFrom="column">
                  <wp:posOffset>2540</wp:posOffset>
                </wp:positionH>
                <wp:positionV relativeFrom="line">
                  <wp:posOffset>-623570</wp:posOffset>
                </wp:positionV>
                <wp:extent cx="628650" cy="628650"/>
                <wp:effectExtent l="0" t="0" r="0" b="0"/>
                <wp:wrapTopAndBottom/>
                <wp:docPr id="1084356685"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689550" name="Imagen 4"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p>
      </w:tc>
      <w:tc>
        <w:tcPr>
          <w:tcW w:w="3308" w:type="dxa"/>
          <w:vAlign w:val="center"/>
        </w:tcPr>
        <w:p w14:paraId="1192CCAA" w14:textId="340AF5B8" w:rsidR="00E30D0A" w:rsidRPr="00BA3BD4" w:rsidRDefault="00E30D0A" w:rsidP="00E30D0A">
          <w:pPr>
            <w:spacing w:after="40" w:line="240" w:lineRule="auto"/>
            <w:rPr>
              <w:rFonts w:ascii="Arial" w:hAnsi="Arial" w:cs="Arial"/>
              <w:sz w:val="16"/>
              <w:szCs w:val="16"/>
            </w:rPr>
          </w:pPr>
        </w:p>
      </w:tc>
      <w:tc>
        <w:tcPr>
          <w:tcW w:w="3308" w:type="dxa"/>
          <w:vAlign w:val="center"/>
        </w:tcPr>
        <w:p w14:paraId="47C24A5B" w14:textId="77777777" w:rsidR="00E30D0A" w:rsidRPr="00BA3BD4" w:rsidRDefault="00E30D0A" w:rsidP="00E30D0A">
          <w:pPr>
            <w:spacing w:after="0" w:line="240" w:lineRule="auto"/>
            <w:ind w:right="2817"/>
            <w:jc w:val="right"/>
            <w:rPr>
              <w:rFonts w:ascii="Arial" w:hAnsi="Arial" w:cs="Arial"/>
              <w:sz w:val="16"/>
              <w:szCs w:val="16"/>
            </w:rPr>
          </w:pPr>
          <w:r>
            <w:rPr>
              <w:rFonts w:ascii="Arial" w:hAnsi="Arial" w:cs="Arial"/>
              <w:noProof/>
              <w:sz w:val="16"/>
              <w:szCs w:val="16"/>
            </w:rPr>
            <w:drawing>
              <wp:anchor distT="0" distB="0" distL="114300" distR="114300" simplePos="0" relativeHeight="251656704" behindDoc="0" locked="0" layoutInCell="1" allowOverlap="1" wp14:anchorId="1BB0316D" wp14:editId="123DA80C">
                <wp:simplePos x="0" y="0"/>
                <wp:positionH relativeFrom="column">
                  <wp:align>right</wp:align>
                </wp:positionH>
                <wp:positionV relativeFrom="line">
                  <wp:align>center</wp:align>
                </wp:positionV>
                <wp:extent cx="709859" cy="504000"/>
                <wp:effectExtent l="0" t="0" r="0" b="0"/>
                <wp:wrapTopAndBottom/>
                <wp:docPr id="169636684"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0348" name="Imagen 3" descr="Text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709859" cy="504000"/>
                        </a:xfrm>
                        <a:prstGeom prst="rect">
                          <a:avLst/>
                        </a:prstGeom>
                      </pic:spPr>
                    </pic:pic>
                  </a:graphicData>
                </a:graphic>
                <wp14:sizeRelH relativeFrom="margin">
                  <wp14:pctWidth>0</wp14:pctWidth>
                </wp14:sizeRelH>
                <wp14:sizeRelV relativeFrom="margin">
                  <wp14:pctHeight>0</wp14:pctHeight>
                </wp14:sizeRelV>
              </wp:anchor>
            </w:drawing>
          </w:r>
        </w:p>
      </w:tc>
    </w:tr>
  </w:tbl>
  <w:p w14:paraId="59BE2B5F" w14:textId="0B3F6286" w:rsidR="00A04DDF" w:rsidRPr="0016199C" w:rsidRDefault="00A04DDF" w:rsidP="00E30D0A">
    <w:pPr>
      <w:pStyle w:val="Encabezado"/>
      <w:jc w:val="both"/>
      <w:rPr>
        <w:rFonts w:ascii="Arial" w:hAnsi="Arial" w:cs="Arial"/>
        <w:sz w:val="16"/>
        <w:szCs w:val="16"/>
      </w:rPr>
    </w:pPr>
  </w:p>
  <w:p w14:paraId="4DEB33F6" w14:textId="77777777" w:rsidR="00FF3EF6" w:rsidRDefault="00FF3E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567" w:type="dxa"/>
      <w:tblLayout w:type="fixed"/>
      <w:tblLook w:val="04A0" w:firstRow="1" w:lastRow="0" w:firstColumn="1" w:lastColumn="0" w:noHBand="0" w:noVBand="1"/>
    </w:tblPr>
    <w:tblGrid>
      <w:gridCol w:w="3307"/>
      <w:gridCol w:w="3308"/>
      <w:gridCol w:w="3308"/>
    </w:tblGrid>
    <w:tr w:rsidR="00FE6E28" w:rsidRPr="00BA3BD4" w14:paraId="039CF018" w14:textId="77777777" w:rsidTr="00163361">
      <w:trPr>
        <w:trHeight w:val="851"/>
      </w:trPr>
      <w:tc>
        <w:tcPr>
          <w:tcW w:w="3307" w:type="dxa"/>
          <w:vAlign w:val="center"/>
        </w:tcPr>
        <w:p w14:paraId="3FCB8B2B" w14:textId="7A95431D" w:rsidR="00FE6E28" w:rsidRPr="00BA3BD4" w:rsidRDefault="00AF78CE" w:rsidP="00FE6E28">
          <w:pPr>
            <w:pStyle w:val="Encabezado"/>
            <w:ind w:left="356" w:firstLine="108"/>
            <w:rPr>
              <w:rFonts w:ascii="Arial" w:hAnsi="Arial" w:cs="Arial"/>
              <w:sz w:val="16"/>
              <w:szCs w:val="16"/>
            </w:rPr>
          </w:pPr>
          <w:r>
            <w:rPr>
              <w:rFonts w:ascii="Arial" w:hAnsi="Arial" w:cs="Arial"/>
              <w:noProof/>
              <w:sz w:val="16"/>
              <w:szCs w:val="16"/>
            </w:rPr>
            <w:drawing>
              <wp:anchor distT="0" distB="0" distL="114300" distR="114300" simplePos="0" relativeHeight="251659264" behindDoc="0" locked="0" layoutInCell="1" allowOverlap="1" wp14:anchorId="4B3CA566" wp14:editId="11D55891">
                <wp:simplePos x="0" y="0"/>
                <wp:positionH relativeFrom="column">
                  <wp:posOffset>290830</wp:posOffset>
                </wp:positionH>
                <wp:positionV relativeFrom="paragraph">
                  <wp:posOffset>89535</wp:posOffset>
                </wp:positionV>
                <wp:extent cx="1652400" cy="504000"/>
                <wp:effectExtent l="0" t="0" r="5080" b="0"/>
                <wp:wrapTopAndBottom/>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io-SinFondo-2024.jpg"/>
                        <pic:cNvPicPr/>
                      </pic:nvPicPr>
                      <pic:blipFill>
                        <a:blip r:embed="rId1">
                          <a:extLst>
                            <a:ext uri="{28A0092B-C50C-407E-A947-70E740481C1C}">
                              <a14:useLocalDpi xmlns:a14="http://schemas.microsoft.com/office/drawing/2010/main" val="0"/>
                            </a:ext>
                          </a:extLst>
                        </a:blip>
                        <a:stretch>
                          <a:fillRect/>
                        </a:stretch>
                      </pic:blipFill>
                      <pic:spPr>
                        <a:xfrm>
                          <a:off x="0" y="0"/>
                          <a:ext cx="1652400" cy="504000"/>
                        </a:xfrm>
                        <a:prstGeom prst="rect">
                          <a:avLst/>
                        </a:prstGeom>
                      </pic:spPr>
                    </pic:pic>
                  </a:graphicData>
                </a:graphic>
                <wp14:sizeRelH relativeFrom="margin">
                  <wp14:pctWidth>0</wp14:pctWidth>
                </wp14:sizeRelH>
                <wp14:sizeRelV relativeFrom="margin">
                  <wp14:pctHeight>0</wp14:pctHeight>
                </wp14:sizeRelV>
              </wp:anchor>
            </w:drawing>
          </w:r>
        </w:p>
      </w:tc>
      <w:tc>
        <w:tcPr>
          <w:tcW w:w="3308" w:type="dxa"/>
          <w:vAlign w:val="center"/>
        </w:tcPr>
        <w:p w14:paraId="5ED1ACA0" w14:textId="30338A3A" w:rsidR="00FE6E28" w:rsidRPr="00BA3BD4" w:rsidRDefault="005B77E7" w:rsidP="00FE6E28">
          <w:pPr>
            <w:spacing w:after="40" w:line="240" w:lineRule="auto"/>
            <w:rPr>
              <w:rFonts w:ascii="Arial" w:hAnsi="Arial" w:cs="Arial"/>
              <w:sz w:val="16"/>
              <w:szCs w:val="16"/>
            </w:rPr>
          </w:pPr>
          <w:r>
            <w:rPr>
              <w:rFonts w:ascii="Arial" w:hAnsi="Arial" w:cs="Arial"/>
              <w:noProof/>
              <w:sz w:val="16"/>
              <w:szCs w:val="16"/>
            </w:rPr>
            <w:drawing>
              <wp:anchor distT="0" distB="0" distL="114300" distR="114300" simplePos="0" relativeHeight="251657216" behindDoc="0" locked="0" layoutInCell="1" allowOverlap="1" wp14:anchorId="444A9F0C" wp14:editId="2FA90731">
                <wp:simplePos x="0" y="0"/>
                <wp:positionH relativeFrom="column">
                  <wp:posOffset>602615</wp:posOffset>
                </wp:positionH>
                <wp:positionV relativeFrom="line">
                  <wp:posOffset>-594995</wp:posOffset>
                </wp:positionV>
                <wp:extent cx="627380" cy="627380"/>
                <wp:effectExtent l="0" t="0" r="1270" b="1270"/>
                <wp:wrapTopAndBottom/>
                <wp:docPr id="1277689550"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689550" name="Imagen 4" descr="Imagen que contiene Interfaz de usuario gráfic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627380" cy="627380"/>
                        </a:xfrm>
                        <a:prstGeom prst="rect">
                          <a:avLst/>
                        </a:prstGeom>
                      </pic:spPr>
                    </pic:pic>
                  </a:graphicData>
                </a:graphic>
                <wp14:sizeRelH relativeFrom="margin">
                  <wp14:pctWidth>0</wp14:pctWidth>
                </wp14:sizeRelH>
                <wp14:sizeRelV relativeFrom="margin">
                  <wp14:pctHeight>0</wp14:pctHeight>
                </wp14:sizeRelV>
              </wp:anchor>
            </w:drawing>
          </w:r>
        </w:p>
      </w:tc>
      <w:tc>
        <w:tcPr>
          <w:tcW w:w="3308" w:type="dxa"/>
          <w:vAlign w:val="center"/>
        </w:tcPr>
        <w:p w14:paraId="2CD85E0D" w14:textId="4D8739F1" w:rsidR="00FE6E28" w:rsidRPr="00BA3BD4" w:rsidRDefault="005B77E7" w:rsidP="00FE6E28">
          <w:pPr>
            <w:spacing w:after="0" w:line="240" w:lineRule="auto"/>
            <w:ind w:right="2817"/>
            <w:jc w:val="right"/>
            <w:rPr>
              <w:rFonts w:ascii="Arial" w:hAnsi="Arial" w:cs="Arial"/>
              <w:sz w:val="16"/>
              <w:szCs w:val="16"/>
            </w:rPr>
          </w:pPr>
          <w:r>
            <w:rPr>
              <w:rFonts w:ascii="Arial" w:hAnsi="Arial" w:cs="Arial"/>
              <w:noProof/>
              <w:sz w:val="16"/>
              <w:szCs w:val="16"/>
            </w:rPr>
            <w:drawing>
              <wp:anchor distT="0" distB="0" distL="114300" distR="114300" simplePos="0" relativeHeight="251654144" behindDoc="0" locked="0" layoutInCell="1" allowOverlap="1" wp14:anchorId="57C6A7E5" wp14:editId="40B37CDB">
                <wp:simplePos x="0" y="0"/>
                <wp:positionH relativeFrom="column">
                  <wp:align>right</wp:align>
                </wp:positionH>
                <wp:positionV relativeFrom="line">
                  <wp:align>center</wp:align>
                </wp:positionV>
                <wp:extent cx="720000" cy="511200"/>
                <wp:effectExtent l="0" t="0" r="4445" b="3175"/>
                <wp:wrapTopAndBottom/>
                <wp:docPr id="180820348"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20348" name="Imagen 3" descr="Texto&#10;&#10;Descripción generada automáticamente con confianza media"/>
                        <pic:cNvPicPr/>
                      </pic:nvPicPr>
                      <pic:blipFill>
                        <a:blip r:embed="rId3">
                          <a:extLst>
                            <a:ext uri="{28A0092B-C50C-407E-A947-70E740481C1C}">
                              <a14:useLocalDpi xmlns:a14="http://schemas.microsoft.com/office/drawing/2010/main" val="0"/>
                            </a:ext>
                          </a:extLst>
                        </a:blip>
                        <a:stretch>
                          <a:fillRect/>
                        </a:stretch>
                      </pic:blipFill>
                      <pic:spPr>
                        <a:xfrm>
                          <a:off x="0" y="0"/>
                          <a:ext cx="720000" cy="511200"/>
                        </a:xfrm>
                        <a:prstGeom prst="rect">
                          <a:avLst/>
                        </a:prstGeom>
                      </pic:spPr>
                    </pic:pic>
                  </a:graphicData>
                </a:graphic>
                <wp14:sizeRelH relativeFrom="margin">
                  <wp14:pctWidth>0</wp14:pctWidth>
                </wp14:sizeRelH>
                <wp14:sizeRelV relativeFrom="margin">
                  <wp14:pctHeight>0</wp14:pctHeight>
                </wp14:sizeRelV>
              </wp:anchor>
            </w:drawing>
          </w:r>
        </w:p>
      </w:tc>
    </w:tr>
  </w:tbl>
  <w:p w14:paraId="33012B8F" w14:textId="5C2C5FF9" w:rsidR="0005365B" w:rsidRPr="002B4173" w:rsidRDefault="0005365B" w:rsidP="00FE6E28">
    <w:pPr>
      <w:pStyle w:val="Encabezado"/>
      <w:rPr>
        <w:sz w:val="6"/>
        <w:szCs w:val="6"/>
      </w:rPr>
    </w:pPr>
  </w:p>
  <w:p w14:paraId="46A0FE6F" w14:textId="77777777" w:rsidR="00FF3EF6" w:rsidRDefault="00FF3E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71C"/>
    <w:multiLevelType w:val="hybridMultilevel"/>
    <w:tmpl w:val="70DAF61A"/>
    <w:lvl w:ilvl="0" w:tplc="CEEEFD7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493E54"/>
    <w:multiLevelType w:val="hybridMultilevel"/>
    <w:tmpl w:val="3AEE0E70"/>
    <w:lvl w:ilvl="0" w:tplc="2E3E61E2">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C24391"/>
    <w:multiLevelType w:val="hybridMultilevel"/>
    <w:tmpl w:val="3B84BEE2"/>
    <w:lvl w:ilvl="0" w:tplc="0E4A78D6">
      <w:start w:val="2"/>
      <w:numFmt w:val="bullet"/>
      <w:lvlText w:val="-"/>
      <w:lvlJc w:val="left"/>
      <w:pPr>
        <w:ind w:left="1080" w:hanging="360"/>
      </w:pPr>
      <w:rPr>
        <w:rFonts w:ascii="Arial Narrow" w:eastAsia="Calibri" w:hAnsi="Arial Narrow"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AAE4553"/>
    <w:multiLevelType w:val="hybridMultilevel"/>
    <w:tmpl w:val="C6449CE0"/>
    <w:lvl w:ilvl="0" w:tplc="CDF4BDF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1121FA"/>
    <w:multiLevelType w:val="hybridMultilevel"/>
    <w:tmpl w:val="BA4A2C90"/>
    <w:lvl w:ilvl="0" w:tplc="88BC1136">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3953BDD"/>
    <w:multiLevelType w:val="hybridMultilevel"/>
    <w:tmpl w:val="317E36E4"/>
    <w:lvl w:ilvl="0" w:tplc="5F1C1A74">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88662C9"/>
    <w:multiLevelType w:val="hybridMultilevel"/>
    <w:tmpl w:val="5972CAFA"/>
    <w:lvl w:ilvl="0" w:tplc="BBEAB9BE">
      <w:start w:val="1"/>
      <w:numFmt w:val="decimal"/>
      <w:lvlText w:val="%1."/>
      <w:lvlJc w:val="left"/>
      <w:pPr>
        <w:ind w:left="720" w:hanging="360"/>
      </w:pPr>
      <w:rPr>
        <w:rFonts w:eastAsia="Calibr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DC1153"/>
    <w:multiLevelType w:val="hybridMultilevel"/>
    <w:tmpl w:val="9C4A3834"/>
    <w:lvl w:ilvl="0" w:tplc="7494C07E">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F033120"/>
    <w:multiLevelType w:val="hybridMultilevel"/>
    <w:tmpl w:val="4FD04170"/>
    <w:lvl w:ilvl="0" w:tplc="E8B86D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0D22001"/>
    <w:multiLevelType w:val="hybridMultilevel"/>
    <w:tmpl w:val="F36E4482"/>
    <w:lvl w:ilvl="0" w:tplc="A36AB1C6">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F02458"/>
    <w:multiLevelType w:val="hybridMultilevel"/>
    <w:tmpl w:val="FAA08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F0303B"/>
    <w:multiLevelType w:val="hybridMultilevel"/>
    <w:tmpl w:val="EEFA7190"/>
    <w:lvl w:ilvl="0" w:tplc="003436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13210FF"/>
    <w:multiLevelType w:val="hybridMultilevel"/>
    <w:tmpl w:val="144E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4D970DB"/>
    <w:multiLevelType w:val="hybridMultilevel"/>
    <w:tmpl w:val="E40C45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7000540"/>
    <w:multiLevelType w:val="hybridMultilevel"/>
    <w:tmpl w:val="25A6B8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60C4A2E"/>
    <w:multiLevelType w:val="hybridMultilevel"/>
    <w:tmpl w:val="9BE66616"/>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B1195E"/>
    <w:multiLevelType w:val="hybridMultilevel"/>
    <w:tmpl w:val="A290E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EAB1642"/>
    <w:multiLevelType w:val="hybridMultilevel"/>
    <w:tmpl w:val="4B44CF88"/>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F1D1959"/>
    <w:multiLevelType w:val="hybridMultilevel"/>
    <w:tmpl w:val="70BAF70E"/>
    <w:lvl w:ilvl="0" w:tplc="ACEA01D4">
      <w:start w:val="1"/>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F614E21"/>
    <w:multiLevelType w:val="multilevel"/>
    <w:tmpl w:val="E73474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08102B9"/>
    <w:multiLevelType w:val="hybridMultilevel"/>
    <w:tmpl w:val="5476C9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1333DC3"/>
    <w:multiLevelType w:val="hybridMultilevel"/>
    <w:tmpl w:val="C5AE28C2"/>
    <w:lvl w:ilvl="0" w:tplc="0B727F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27C7827"/>
    <w:multiLevelType w:val="hybridMultilevel"/>
    <w:tmpl w:val="AEB86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0222547"/>
    <w:multiLevelType w:val="hybridMultilevel"/>
    <w:tmpl w:val="A68CE68E"/>
    <w:lvl w:ilvl="0" w:tplc="848C5A5E">
      <w:start w:val="1"/>
      <w:numFmt w:val="decimal"/>
      <w:lvlText w:val="%1."/>
      <w:lvlJc w:val="left"/>
      <w:pPr>
        <w:ind w:left="720" w:hanging="360"/>
      </w:pPr>
      <w:rPr>
        <w:rFonts w:ascii="Arial" w:eastAsia="Calibr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367772E"/>
    <w:multiLevelType w:val="hybridMultilevel"/>
    <w:tmpl w:val="8ECE19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43141927">
    <w:abstractNumId w:val="8"/>
  </w:num>
  <w:num w:numId="2" w16cid:durableId="551616863">
    <w:abstractNumId w:val="14"/>
  </w:num>
  <w:num w:numId="3" w16cid:durableId="670717846">
    <w:abstractNumId w:val="9"/>
  </w:num>
  <w:num w:numId="4" w16cid:durableId="1180973051">
    <w:abstractNumId w:val="1"/>
  </w:num>
  <w:num w:numId="5" w16cid:durableId="2142991228">
    <w:abstractNumId w:val="3"/>
  </w:num>
  <w:num w:numId="6" w16cid:durableId="1326785243">
    <w:abstractNumId w:val="0"/>
  </w:num>
  <w:num w:numId="7" w16cid:durableId="132525926">
    <w:abstractNumId w:val="16"/>
  </w:num>
  <w:num w:numId="8" w16cid:durableId="965355369">
    <w:abstractNumId w:val="24"/>
  </w:num>
  <w:num w:numId="9" w16cid:durableId="1012952128">
    <w:abstractNumId w:val="20"/>
  </w:num>
  <w:num w:numId="10" w16cid:durableId="1699772750">
    <w:abstractNumId w:val="2"/>
  </w:num>
  <w:num w:numId="11" w16cid:durableId="1720083950">
    <w:abstractNumId w:val="5"/>
  </w:num>
  <w:num w:numId="12" w16cid:durableId="281499453">
    <w:abstractNumId w:val="4"/>
  </w:num>
  <w:num w:numId="13" w16cid:durableId="653603062">
    <w:abstractNumId w:val="12"/>
  </w:num>
  <w:num w:numId="14" w16cid:durableId="1298560993">
    <w:abstractNumId w:val="6"/>
  </w:num>
  <w:num w:numId="15" w16cid:durableId="439880431">
    <w:abstractNumId w:val="13"/>
  </w:num>
  <w:num w:numId="16" w16cid:durableId="235826086">
    <w:abstractNumId w:val="22"/>
  </w:num>
  <w:num w:numId="17" w16cid:durableId="1866210085">
    <w:abstractNumId w:val="10"/>
  </w:num>
  <w:num w:numId="18" w16cid:durableId="1491211299">
    <w:abstractNumId w:val="7"/>
  </w:num>
  <w:num w:numId="19" w16cid:durableId="247924785">
    <w:abstractNumId w:val="21"/>
  </w:num>
  <w:num w:numId="20" w16cid:durableId="372266441">
    <w:abstractNumId w:val="11"/>
  </w:num>
  <w:num w:numId="21" w16cid:durableId="1735814737">
    <w:abstractNumId w:val="23"/>
  </w:num>
  <w:num w:numId="22" w16cid:durableId="1184049075">
    <w:abstractNumId w:val="15"/>
  </w:num>
  <w:num w:numId="23" w16cid:durableId="369889764">
    <w:abstractNumId w:val="17"/>
  </w:num>
  <w:num w:numId="24" w16cid:durableId="92285354">
    <w:abstractNumId w:val="19"/>
  </w:num>
  <w:num w:numId="25" w16cid:durableId="11598854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ED"/>
    <w:rsid w:val="000109F1"/>
    <w:rsid w:val="000175A6"/>
    <w:rsid w:val="00022570"/>
    <w:rsid w:val="000271E2"/>
    <w:rsid w:val="000300ED"/>
    <w:rsid w:val="00030DD9"/>
    <w:rsid w:val="00033040"/>
    <w:rsid w:val="0003582D"/>
    <w:rsid w:val="00047818"/>
    <w:rsid w:val="0005365B"/>
    <w:rsid w:val="00060245"/>
    <w:rsid w:val="00064248"/>
    <w:rsid w:val="00073315"/>
    <w:rsid w:val="00073686"/>
    <w:rsid w:val="00083105"/>
    <w:rsid w:val="000848F5"/>
    <w:rsid w:val="000906AE"/>
    <w:rsid w:val="000A32F6"/>
    <w:rsid w:val="000A67C3"/>
    <w:rsid w:val="000A70C7"/>
    <w:rsid w:val="000B0AF4"/>
    <w:rsid w:val="000B1725"/>
    <w:rsid w:val="000C07D0"/>
    <w:rsid w:val="000C07FB"/>
    <w:rsid w:val="000C0E82"/>
    <w:rsid w:val="000D1672"/>
    <w:rsid w:val="000E4580"/>
    <w:rsid w:val="000E4913"/>
    <w:rsid w:val="000E4DF7"/>
    <w:rsid w:val="000F52DA"/>
    <w:rsid w:val="000F7AE3"/>
    <w:rsid w:val="0011323D"/>
    <w:rsid w:val="00126064"/>
    <w:rsid w:val="00145ECB"/>
    <w:rsid w:val="00146D1C"/>
    <w:rsid w:val="001501D9"/>
    <w:rsid w:val="0015788B"/>
    <w:rsid w:val="0016199C"/>
    <w:rsid w:val="00163361"/>
    <w:rsid w:val="001730F7"/>
    <w:rsid w:val="00176615"/>
    <w:rsid w:val="001851A4"/>
    <w:rsid w:val="001855EF"/>
    <w:rsid w:val="001916E0"/>
    <w:rsid w:val="00194299"/>
    <w:rsid w:val="00197409"/>
    <w:rsid w:val="001B56E2"/>
    <w:rsid w:val="001C2923"/>
    <w:rsid w:val="001C52F9"/>
    <w:rsid w:val="001C5605"/>
    <w:rsid w:val="001C7D7F"/>
    <w:rsid w:val="001D699A"/>
    <w:rsid w:val="001F0B44"/>
    <w:rsid w:val="001F0CF1"/>
    <w:rsid w:val="001F3DEC"/>
    <w:rsid w:val="001F540B"/>
    <w:rsid w:val="001F5C9D"/>
    <w:rsid w:val="002060ED"/>
    <w:rsid w:val="002064F5"/>
    <w:rsid w:val="00226DE2"/>
    <w:rsid w:val="00234714"/>
    <w:rsid w:val="00237A11"/>
    <w:rsid w:val="00241069"/>
    <w:rsid w:val="0025348E"/>
    <w:rsid w:val="00255B1F"/>
    <w:rsid w:val="002616ED"/>
    <w:rsid w:val="00275D9E"/>
    <w:rsid w:val="00293C64"/>
    <w:rsid w:val="002A02D4"/>
    <w:rsid w:val="002A3C80"/>
    <w:rsid w:val="002B4173"/>
    <w:rsid w:val="002B5609"/>
    <w:rsid w:val="002B5B25"/>
    <w:rsid w:val="002C06FB"/>
    <w:rsid w:val="002C4122"/>
    <w:rsid w:val="002C798E"/>
    <w:rsid w:val="002D19AC"/>
    <w:rsid w:val="002D35B6"/>
    <w:rsid w:val="002D7075"/>
    <w:rsid w:val="002E5C13"/>
    <w:rsid w:val="002F5E6B"/>
    <w:rsid w:val="0030356E"/>
    <w:rsid w:val="003041F0"/>
    <w:rsid w:val="00305D2E"/>
    <w:rsid w:val="00311197"/>
    <w:rsid w:val="0031268F"/>
    <w:rsid w:val="00317BDC"/>
    <w:rsid w:val="00320A4F"/>
    <w:rsid w:val="00322223"/>
    <w:rsid w:val="0032450B"/>
    <w:rsid w:val="00335B10"/>
    <w:rsid w:val="00336DD3"/>
    <w:rsid w:val="0034134E"/>
    <w:rsid w:val="00364522"/>
    <w:rsid w:val="00365D7A"/>
    <w:rsid w:val="00372FDB"/>
    <w:rsid w:val="003A1BB3"/>
    <w:rsid w:val="003A6311"/>
    <w:rsid w:val="003E0AEF"/>
    <w:rsid w:val="003E4AEA"/>
    <w:rsid w:val="004006B5"/>
    <w:rsid w:val="00403AE0"/>
    <w:rsid w:val="00404A46"/>
    <w:rsid w:val="00411FFD"/>
    <w:rsid w:val="00424A68"/>
    <w:rsid w:val="00432CC4"/>
    <w:rsid w:val="00435F33"/>
    <w:rsid w:val="00437D41"/>
    <w:rsid w:val="00442EE4"/>
    <w:rsid w:val="00457FE5"/>
    <w:rsid w:val="004642CE"/>
    <w:rsid w:val="00470438"/>
    <w:rsid w:val="00477C4F"/>
    <w:rsid w:val="004A3972"/>
    <w:rsid w:val="004A75FF"/>
    <w:rsid w:val="004A7CAB"/>
    <w:rsid w:val="004B347B"/>
    <w:rsid w:val="004D1EC7"/>
    <w:rsid w:val="004D431D"/>
    <w:rsid w:val="004E261D"/>
    <w:rsid w:val="004E6A8A"/>
    <w:rsid w:val="004F1316"/>
    <w:rsid w:val="004F18E4"/>
    <w:rsid w:val="004F3714"/>
    <w:rsid w:val="005041F9"/>
    <w:rsid w:val="0051084E"/>
    <w:rsid w:val="00514A8C"/>
    <w:rsid w:val="005152B6"/>
    <w:rsid w:val="00520303"/>
    <w:rsid w:val="00521D76"/>
    <w:rsid w:val="005240D3"/>
    <w:rsid w:val="0053128D"/>
    <w:rsid w:val="0054075F"/>
    <w:rsid w:val="005456C1"/>
    <w:rsid w:val="00561E67"/>
    <w:rsid w:val="00567C51"/>
    <w:rsid w:val="005803D8"/>
    <w:rsid w:val="00596CD6"/>
    <w:rsid w:val="00597199"/>
    <w:rsid w:val="00597F5E"/>
    <w:rsid w:val="005B77E7"/>
    <w:rsid w:val="005B78E5"/>
    <w:rsid w:val="005F2124"/>
    <w:rsid w:val="00602AC7"/>
    <w:rsid w:val="00615AAF"/>
    <w:rsid w:val="00623D6D"/>
    <w:rsid w:val="0062515E"/>
    <w:rsid w:val="00633F1B"/>
    <w:rsid w:val="0063499D"/>
    <w:rsid w:val="0064180A"/>
    <w:rsid w:val="00643DC0"/>
    <w:rsid w:val="006458CB"/>
    <w:rsid w:val="00650E71"/>
    <w:rsid w:val="0066653E"/>
    <w:rsid w:val="00674285"/>
    <w:rsid w:val="00676675"/>
    <w:rsid w:val="00687C61"/>
    <w:rsid w:val="00687D00"/>
    <w:rsid w:val="006967CD"/>
    <w:rsid w:val="00696B6C"/>
    <w:rsid w:val="006A071E"/>
    <w:rsid w:val="006C6D2C"/>
    <w:rsid w:val="006D14F5"/>
    <w:rsid w:val="006D5D94"/>
    <w:rsid w:val="006D64FB"/>
    <w:rsid w:val="006F180F"/>
    <w:rsid w:val="006F29C7"/>
    <w:rsid w:val="006F635F"/>
    <w:rsid w:val="006F6B13"/>
    <w:rsid w:val="006F7A31"/>
    <w:rsid w:val="00711D82"/>
    <w:rsid w:val="00715CED"/>
    <w:rsid w:val="007378D0"/>
    <w:rsid w:val="00737F57"/>
    <w:rsid w:val="00741DA8"/>
    <w:rsid w:val="00743DB4"/>
    <w:rsid w:val="00744BA7"/>
    <w:rsid w:val="00747DC5"/>
    <w:rsid w:val="00751977"/>
    <w:rsid w:val="00761203"/>
    <w:rsid w:val="00761B81"/>
    <w:rsid w:val="0076277E"/>
    <w:rsid w:val="007649EB"/>
    <w:rsid w:val="007672D3"/>
    <w:rsid w:val="00786D86"/>
    <w:rsid w:val="007915F8"/>
    <w:rsid w:val="00792AEB"/>
    <w:rsid w:val="00796272"/>
    <w:rsid w:val="007A5C32"/>
    <w:rsid w:val="007B0974"/>
    <w:rsid w:val="007B11D8"/>
    <w:rsid w:val="007C61AA"/>
    <w:rsid w:val="007D0116"/>
    <w:rsid w:val="007D4895"/>
    <w:rsid w:val="007D5A83"/>
    <w:rsid w:val="007E5D8C"/>
    <w:rsid w:val="007F3433"/>
    <w:rsid w:val="00802169"/>
    <w:rsid w:val="0080630A"/>
    <w:rsid w:val="00807CFB"/>
    <w:rsid w:val="00810EFF"/>
    <w:rsid w:val="008133B3"/>
    <w:rsid w:val="00815E92"/>
    <w:rsid w:val="00816D38"/>
    <w:rsid w:val="0081766B"/>
    <w:rsid w:val="00820672"/>
    <w:rsid w:val="008216CD"/>
    <w:rsid w:val="00822F9D"/>
    <w:rsid w:val="00824110"/>
    <w:rsid w:val="00831666"/>
    <w:rsid w:val="008370A7"/>
    <w:rsid w:val="00847841"/>
    <w:rsid w:val="00852BC1"/>
    <w:rsid w:val="0085318E"/>
    <w:rsid w:val="00854992"/>
    <w:rsid w:val="008604D6"/>
    <w:rsid w:val="00865E2E"/>
    <w:rsid w:val="00881749"/>
    <w:rsid w:val="00887045"/>
    <w:rsid w:val="008A1622"/>
    <w:rsid w:val="008A446F"/>
    <w:rsid w:val="008A66DD"/>
    <w:rsid w:val="008B04A5"/>
    <w:rsid w:val="008B0D73"/>
    <w:rsid w:val="008B2BED"/>
    <w:rsid w:val="008B5D85"/>
    <w:rsid w:val="008C44F1"/>
    <w:rsid w:val="008D09E4"/>
    <w:rsid w:val="008D2105"/>
    <w:rsid w:val="008D4B67"/>
    <w:rsid w:val="008D4F06"/>
    <w:rsid w:val="008F3D02"/>
    <w:rsid w:val="0090213E"/>
    <w:rsid w:val="00902926"/>
    <w:rsid w:val="00902D81"/>
    <w:rsid w:val="00907F80"/>
    <w:rsid w:val="00915C23"/>
    <w:rsid w:val="0092699F"/>
    <w:rsid w:val="009347BE"/>
    <w:rsid w:val="00952BEB"/>
    <w:rsid w:val="00990E38"/>
    <w:rsid w:val="00994547"/>
    <w:rsid w:val="009A2FEE"/>
    <w:rsid w:val="009A35F1"/>
    <w:rsid w:val="009A5CB7"/>
    <w:rsid w:val="009B1A3F"/>
    <w:rsid w:val="009B22DD"/>
    <w:rsid w:val="009B52CB"/>
    <w:rsid w:val="009B5611"/>
    <w:rsid w:val="009C1E87"/>
    <w:rsid w:val="009D2E72"/>
    <w:rsid w:val="009D316B"/>
    <w:rsid w:val="009D3E76"/>
    <w:rsid w:val="009E0914"/>
    <w:rsid w:val="009E20B3"/>
    <w:rsid w:val="009E412F"/>
    <w:rsid w:val="00A01439"/>
    <w:rsid w:val="00A01704"/>
    <w:rsid w:val="00A04DDF"/>
    <w:rsid w:val="00A051AB"/>
    <w:rsid w:val="00A22C8D"/>
    <w:rsid w:val="00A27459"/>
    <w:rsid w:val="00A31137"/>
    <w:rsid w:val="00A501DF"/>
    <w:rsid w:val="00A57D02"/>
    <w:rsid w:val="00A62730"/>
    <w:rsid w:val="00A63047"/>
    <w:rsid w:val="00A645C7"/>
    <w:rsid w:val="00A80E96"/>
    <w:rsid w:val="00A81E08"/>
    <w:rsid w:val="00A95E00"/>
    <w:rsid w:val="00A97B51"/>
    <w:rsid w:val="00AA4FD8"/>
    <w:rsid w:val="00AA70F2"/>
    <w:rsid w:val="00AB22F4"/>
    <w:rsid w:val="00AB4FBD"/>
    <w:rsid w:val="00AC2FA3"/>
    <w:rsid w:val="00AC41E3"/>
    <w:rsid w:val="00AD1F6F"/>
    <w:rsid w:val="00AD29F7"/>
    <w:rsid w:val="00AE030D"/>
    <w:rsid w:val="00AE193F"/>
    <w:rsid w:val="00AE504E"/>
    <w:rsid w:val="00AE506A"/>
    <w:rsid w:val="00AE77B1"/>
    <w:rsid w:val="00AF78CE"/>
    <w:rsid w:val="00B00B51"/>
    <w:rsid w:val="00B01BBC"/>
    <w:rsid w:val="00B07C70"/>
    <w:rsid w:val="00B14818"/>
    <w:rsid w:val="00B200E1"/>
    <w:rsid w:val="00B21053"/>
    <w:rsid w:val="00B241E5"/>
    <w:rsid w:val="00B256B7"/>
    <w:rsid w:val="00B31A51"/>
    <w:rsid w:val="00B333B2"/>
    <w:rsid w:val="00B4441B"/>
    <w:rsid w:val="00B45C5D"/>
    <w:rsid w:val="00B45F1A"/>
    <w:rsid w:val="00B503F7"/>
    <w:rsid w:val="00B612A6"/>
    <w:rsid w:val="00B61F9B"/>
    <w:rsid w:val="00B6209E"/>
    <w:rsid w:val="00B6645B"/>
    <w:rsid w:val="00B719AC"/>
    <w:rsid w:val="00B71F5D"/>
    <w:rsid w:val="00B8426F"/>
    <w:rsid w:val="00B858AE"/>
    <w:rsid w:val="00B8658E"/>
    <w:rsid w:val="00B90924"/>
    <w:rsid w:val="00BA5402"/>
    <w:rsid w:val="00BA73B8"/>
    <w:rsid w:val="00BB2A88"/>
    <w:rsid w:val="00BB3728"/>
    <w:rsid w:val="00BB7496"/>
    <w:rsid w:val="00BD4220"/>
    <w:rsid w:val="00BD4F8E"/>
    <w:rsid w:val="00C01A45"/>
    <w:rsid w:val="00C23B89"/>
    <w:rsid w:val="00C36A2A"/>
    <w:rsid w:val="00C466FD"/>
    <w:rsid w:val="00C51648"/>
    <w:rsid w:val="00C53724"/>
    <w:rsid w:val="00C64319"/>
    <w:rsid w:val="00C73900"/>
    <w:rsid w:val="00C7562C"/>
    <w:rsid w:val="00C82086"/>
    <w:rsid w:val="00CB12F9"/>
    <w:rsid w:val="00CE13AE"/>
    <w:rsid w:val="00CE408B"/>
    <w:rsid w:val="00CE553A"/>
    <w:rsid w:val="00CF705F"/>
    <w:rsid w:val="00D10D38"/>
    <w:rsid w:val="00D26BBE"/>
    <w:rsid w:val="00D3759E"/>
    <w:rsid w:val="00D43291"/>
    <w:rsid w:val="00D462E9"/>
    <w:rsid w:val="00D5003B"/>
    <w:rsid w:val="00D5604A"/>
    <w:rsid w:val="00D64D6B"/>
    <w:rsid w:val="00D65531"/>
    <w:rsid w:val="00D723A6"/>
    <w:rsid w:val="00D73787"/>
    <w:rsid w:val="00D77274"/>
    <w:rsid w:val="00D774E3"/>
    <w:rsid w:val="00DB1C8A"/>
    <w:rsid w:val="00DB5CDD"/>
    <w:rsid w:val="00DC6202"/>
    <w:rsid w:val="00DD44AF"/>
    <w:rsid w:val="00DF71F5"/>
    <w:rsid w:val="00E079CA"/>
    <w:rsid w:val="00E2725C"/>
    <w:rsid w:val="00E30D0A"/>
    <w:rsid w:val="00E330A3"/>
    <w:rsid w:val="00E4704C"/>
    <w:rsid w:val="00E61C0A"/>
    <w:rsid w:val="00E6205B"/>
    <w:rsid w:val="00E6379E"/>
    <w:rsid w:val="00E72BE3"/>
    <w:rsid w:val="00E83C0A"/>
    <w:rsid w:val="00E87B41"/>
    <w:rsid w:val="00EB245A"/>
    <w:rsid w:val="00EC29F9"/>
    <w:rsid w:val="00ED20D4"/>
    <w:rsid w:val="00EF23D2"/>
    <w:rsid w:val="00EF45D1"/>
    <w:rsid w:val="00F00720"/>
    <w:rsid w:val="00F03A88"/>
    <w:rsid w:val="00F07CE1"/>
    <w:rsid w:val="00F16D0E"/>
    <w:rsid w:val="00F2261B"/>
    <w:rsid w:val="00F23BCE"/>
    <w:rsid w:val="00F40EEA"/>
    <w:rsid w:val="00F47B8C"/>
    <w:rsid w:val="00F50652"/>
    <w:rsid w:val="00F51D9E"/>
    <w:rsid w:val="00F550E8"/>
    <w:rsid w:val="00F55EF7"/>
    <w:rsid w:val="00F57FD4"/>
    <w:rsid w:val="00F62BCD"/>
    <w:rsid w:val="00F63D6E"/>
    <w:rsid w:val="00F64440"/>
    <w:rsid w:val="00F64795"/>
    <w:rsid w:val="00F70BBB"/>
    <w:rsid w:val="00F758FC"/>
    <w:rsid w:val="00F850E6"/>
    <w:rsid w:val="00F872ED"/>
    <w:rsid w:val="00F976EB"/>
    <w:rsid w:val="00FB19D0"/>
    <w:rsid w:val="00FB2E78"/>
    <w:rsid w:val="00FC18E6"/>
    <w:rsid w:val="00FC6D5B"/>
    <w:rsid w:val="00FC7FD0"/>
    <w:rsid w:val="00FD34B3"/>
    <w:rsid w:val="00FE1CB4"/>
    <w:rsid w:val="00FE6E28"/>
    <w:rsid w:val="00FE7D26"/>
    <w:rsid w:val="00FF2B14"/>
    <w:rsid w:val="00FF3EF6"/>
    <w:rsid w:val="00FF4D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53CEB"/>
  <w15:docId w15:val="{D803572A-8DC0-4EC6-BF2C-25168EC8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E637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305D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F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F1A"/>
  </w:style>
  <w:style w:type="paragraph" w:styleId="Piedepgina">
    <w:name w:val="footer"/>
    <w:basedOn w:val="Normal"/>
    <w:link w:val="PiedepginaCar"/>
    <w:uiPriority w:val="99"/>
    <w:unhideWhenUsed/>
    <w:rsid w:val="00B45F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F1A"/>
  </w:style>
  <w:style w:type="paragraph" w:styleId="Prrafodelista">
    <w:name w:val="List Paragraph"/>
    <w:basedOn w:val="Normal"/>
    <w:uiPriority w:val="34"/>
    <w:qFormat/>
    <w:rsid w:val="000906AE"/>
    <w:pPr>
      <w:ind w:left="720"/>
      <w:contextualSpacing/>
    </w:pPr>
  </w:style>
  <w:style w:type="paragraph" w:styleId="Textodeglobo">
    <w:name w:val="Balloon Text"/>
    <w:basedOn w:val="Normal"/>
    <w:link w:val="TextodegloboCar"/>
    <w:uiPriority w:val="99"/>
    <w:semiHidden/>
    <w:unhideWhenUsed/>
    <w:rsid w:val="0025348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5348E"/>
    <w:rPr>
      <w:rFonts w:ascii="Tahoma" w:hAnsi="Tahoma" w:cs="Tahoma"/>
      <w:sz w:val="16"/>
      <w:szCs w:val="16"/>
    </w:rPr>
  </w:style>
  <w:style w:type="character" w:styleId="Refdecomentario">
    <w:name w:val="annotation reference"/>
    <w:uiPriority w:val="99"/>
    <w:semiHidden/>
    <w:unhideWhenUsed/>
    <w:rsid w:val="007B11D8"/>
    <w:rPr>
      <w:sz w:val="16"/>
      <w:szCs w:val="16"/>
    </w:rPr>
  </w:style>
  <w:style w:type="paragraph" w:styleId="Textocomentario">
    <w:name w:val="annotation text"/>
    <w:basedOn w:val="Normal"/>
    <w:link w:val="TextocomentarioCar"/>
    <w:uiPriority w:val="99"/>
    <w:semiHidden/>
    <w:unhideWhenUsed/>
    <w:rsid w:val="007B11D8"/>
    <w:pPr>
      <w:spacing w:line="240" w:lineRule="auto"/>
    </w:pPr>
    <w:rPr>
      <w:sz w:val="20"/>
      <w:szCs w:val="20"/>
    </w:rPr>
  </w:style>
  <w:style w:type="character" w:customStyle="1" w:styleId="TextocomentarioCar">
    <w:name w:val="Texto comentario Car"/>
    <w:link w:val="Textocomentario"/>
    <w:uiPriority w:val="99"/>
    <w:semiHidden/>
    <w:rsid w:val="007B11D8"/>
    <w:rPr>
      <w:sz w:val="20"/>
      <w:szCs w:val="20"/>
    </w:rPr>
  </w:style>
  <w:style w:type="paragraph" w:styleId="Asuntodelcomentario">
    <w:name w:val="annotation subject"/>
    <w:basedOn w:val="Textocomentario"/>
    <w:next w:val="Textocomentario"/>
    <w:link w:val="AsuntodelcomentarioCar"/>
    <w:uiPriority w:val="99"/>
    <w:semiHidden/>
    <w:unhideWhenUsed/>
    <w:rsid w:val="007B11D8"/>
    <w:rPr>
      <w:b/>
      <w:bCs/>
    </w:rPr>
  </w:style>
  <w:style w:type="character" w:customStyle="1" w:styleId="AsuntodelcomentarioCar">
    <w:name w:val="Asunto del comentario Car"/>
    <w:link w:val="Asuntodelcomentario"/>
    <w:uiPriority w:val="99"/>
    <w:semiHidden/>
    <w:rsid w:val="007B11D8"/>
    <w:rPr>
      <w:b/>
      <w:bCs/>
      <w:sz w:val="20"/>
      <w:szCs w:val="20"/>
    </w:rPr>
  </w:style>
  <w:style w:type="paragraph" w:styleId="Revisin">
    <w:name w:val="Revision"/>
    <w:hidden/>
    <w:uiPriority w:val="99"/>
    <w:semiHidden/>
    <w:rsid w:val="009D3E76"/>
    <w:rPr>
      <w:sz w:val="22"/>
      <w:szCs w:val="22"/>
      <w:lang w:eastAsia="en-US"/>
    </w:rPr>
  </w:style>
  <w:style w:type="character" w:customStyle="1" w:styleId="Ttulo1Car">
    <w:name w:val="Título 1 Car"/>
    <w:basedOn w:val="Fuentedeprrafopredeter"/>
    <w:link w:val="Ttulo1"/>
    <w:uiPriority w:val="9"/>
    <w:rsid w:val="00E6379E"/>
    <w:rPr>
      <w:rFonts w:asciiTheme="majorHAnsi" w:eastAsiaTheme="majorEastAsia" w:hAnsiTheme="majorHAnsi" w:cstheme="majorBidi"/>
      <w:color w:val="365F91" w:themeColor="accent1" w:themeShade="BF"/>
      <w:sz w:val="32"/>
      <w:szCs w:val="32"/>
      <w:lang w:eastAsia="en-US"/>
    </w:rPr>
  </w:style>
  <w:style w:type="table" w:styleId="Tablaconcuadrcula">
    <w:name w:val="Table Grid"/>
    <w:basedOn w:val="Tablanormal"/>
    <w:uiPriority w:val="59"/>
    <w:rsid w:val="00AA4FD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AA4FD8"/>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4F3714"/>
    <w:pPr>
      <w:widowControl w:val="0"/>
      <w:autoSpaceDE w:val="0"/>
      <w:autoSpaceDN w:val="0"/>
      <w:spacing w:after="0" w:line="240" w:lineRule="auto"/>
      <w:ind w:left="958"/>
    </w:pPr>
    <w:rPr>
      <w:rFonts w:ascii="Arial" w:eastAsia="Arial" w:hAnsi="Arial" w:cs="Arial"/>
    </w:rPr>
  </w:style>
  <w:style w:type="character" w:customStyle="1" w:styleId="TextoindependienteCar">
    <w:name w:val="Texto independiente Car"/>
    <w:basedOn w:val="Fuentedeprrafopredeter"/>
    <w:link w:val="Textoindependiente"/>
    <w:uiPriority w:val="1"/>
    <w:rsid w:val="004F3714"/>
    <w:rPr>
      <w:rFonts w:ascii="Arial" w:eastAsia="Arial" w:hAnsi="Arial" w:cs="Arial"/>
      <w:sz w:val="22"/>
      <w:szCs w:val="22"/>
      <w:lang w:eastAsia="en-US"/>
    </w:rPr>
  </w:style>
  <w:style w:type="paragraph" w:styleId="NormalWeb">
    <w:name w:val="Normal (Web)"/>
    <w:basedOn w:val="Normal"/>
    <w:uiPriority w:val="99"/>
    <w:unhideWhenUsed/>
    <w:rsid w:val="00234714"/>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tulo3Car">
    <w:name w:val="Título 3 Car"/>
    <w:basedOn w:val="Fuentedeprrafopredeter"/>
    <w:link w:val="Ttulo3"/>
    <w:uiPriority w:val="9"/>
    <w:semiHidden/>
    <w:rsid w:val="00305D2E"/>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2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pn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e7a027b8-3ebe-45b0-aefa-ab5ba4dae5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3E407380C26041863A713AC98178B2" ma:contentTypeVersion="13" ma:contentTypeDescription="Create a new document." ma:contentTypeScope="" ma:versionID="c5ff90834702f395ea8146d28bf43795">
  <xsd:schema xmlns:xsd="http://www.w3.org/2001/XMLSchema" xmlns:xs="http://www.w3.org/2001/XMLSchema" xmlns:p="http://schemas.microsoft.com/office/2006/metadata/properties" xmlns:ns3="e7a027b8-3ebe-45b0-aefa-ab5ba4dae534" xmlns:ns4="835e3177-3a62-4ff6-8e0c-c8b14e1fa2d4" targetNamespace="http://schemas.microsoft.com/office/2006/metadata/properties" ma:root="true" ma:fieldsID="40908ba70b4950d710f6780341de05a0" ns3:_="" ns4:_="">
    <xsd:import namespace="e7a027b8-3ebe-45b0-aefa-ab5ba4dae534"/>
    <xsd:import namespace="835e3177-3a62-4ff6-8e0c-c8b14e1fa2d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027b8-3ebe-45b0-aefa-ab5ba4dae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5e3177-3a62-4ff6-8e0c-c8b14e1fa2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FCF9E-9685-4F10-8C02-CF49681C3451}">
  <ds:schemaRefs>
    <ds:schemaRef ds:uri="http://schemas.openxmlformats.org/officeDocument/2006/bibliography"/>
  </ds:schemaRefs>
</ds:datastoreItem>
</file>

<file path=customXml/itemProps2.xml><?xml version="1.0" encoding="utf-8"?>
<ds:datastoreItem xmlns:ds="http://schemas.openxmlformats.org/officeDocument/2006/customXml" ds:itemID="{A217A0DE-B2CC-419E-BB40-D8606F3CF9E0}">
  <ds:schemaRefs>
    <ds:schemaRef ds:uri="http://schemas.microsoft.com/office/2006/metadata/properties"/>
    <ds:schemaRef ds:uri="http://schemas.microsoft.com/office/infopath/2007/PartnerControls"/>
    <ds:schemaRef ds:uri="e7a027b8-3ebe-45b0-aefa-ab5ba4dae534"/>
  </ds:schemaRefs>
</ds:datastoreItem>
</file>

<file path=customXml/itemProps3.xml><?xml version="1.0" encoding="utf-8"?>
<ds:datastoreItem xmlns:ds="http://schemas.openxmlformats.org/officeDocument/2006/customXml" ds:itemID="{557E788A-AFB7-4D2C-8EB9-DEB702D729AC}">
  <ds:schemaRefs>
    <ds:schemaRef ds:uri="http://schemas.microsoft.com/sharepoint/v3/contenttype/forms"/>
  </ds:schemaRefs>
</ds:datastoreItem>
</file>

<file path=customXml/itemProps4.xml><?xml version="1.0" encoding="utf-8"?>
<ds:datastoreItem xmlns:ds="http://schemas.openxmlformats.org/officeDocument/2006/customXml" ds:itemID="{FEECB720-CEED-4A14-80E8-E7838ED65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027b8-3ebe-45b0-aefa-ab5ba4dae534"/>
    <ds:schemaRef ds:uri="835e3177-3a62-4ff6-8e0c-c8b14e1fa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1514</Words>
  <Characters>8333</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Ministerio de Ciencia e Innovación</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Franch Meneu, M.Asuncion</dc:creator>
  <cp:lastModifiedBy>Carmen Rodriguez Lopez</cp:lastModifiedBy>
  <cp:revision>4</cp:revision>
  <cp:lastPrinted>2025-11-28T10:03:00Z</cp:lastPrinted>
  <dcterms:created xsi:type="dcterms:W3CDTF">2026-03-10T17:35:00Z</dcterms:created>
  <dcterms:modified xsi:type="dcterms:W3CDTF">2026-03-10T17:48:00Z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0x010100EB3E407380C26041863A713AC98178B2</vt:lpwstr>
  </property>
</Properties>
</file>